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E5" w:rsidRDefault="004E73E5" w:rsidP="00B16943">
      <w:pPr>
        <w:spacing w:after="120" w:line="360" w:lineRule="auto"/>
        <w:jc w:val="center"/>
        <w:rPr>
          <w:rFonts w:ascii="Arial" w:hAnsi="Arial" w:cs="Arial"/>
          <w:b/>
          <w:u w:val="single"/>
          <w:lang w:eastAsia="es-AR"/>
        </w:rPr>
      </w:pPr>
      <w:bookmarkStart w:id="0" w:name="_GoBack"/>
      <w:bookmarkEnd w:id="0"/>
      <w:r w:rsidRPr="00B809C6">
        <w:rPr>
          <w:rFonts w:ascii="Arial" w:hAnsi="Arial" w:cs="Arial"/>
          <w:b/>
          <w:u w:val="single"/>
          <w:lang w:eastAsia="es-AR"/>
        </w:rPr>
        <w:t>BASES Y CONDICIONES</w:t>
      </w:r>
    </w:p>
    <w:p w:rsidR="00B2124A" w:rsidRPr="00507125" w:rsidRDefault="00B2124A" w:rsidP="00E97FCF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507125">
        <w:rPr>
          <w:rFonts w:ascii="Arial" w:hAnsi="Arial" w:cs="Arial"/>
          <w:b/>
          <w:lang w:val="pt-BR"/>
        </w:rPr>
        <w:t xml:space="preserve">Concurso Privado de </w:t>
      </w:r>
      <w:proofErr w:type="spellStart"/>
      <w:r w:rsidRPr="00507125">
        <w:rPr>
          <w:rFonts w:ascii="Arial" w:hAnsi="Arial" w:cs="Arial"/>
          <w:b/>
          <w:lang w:val="pt-BR"/>
        </w:rPr>
        <w:t>Precios</w:t>
      </w:r>
      <w:proofErr w:type="spellEnd"/>
      <w:r w:rsidRPr="00507125">
        <w:rPr>
          <w:rFonts w:ascii="Arial" w:hAnsi="Arial" w:cs="Arial"/>
          <w:b/>
          <w:lang w:val="pt-BR"/>
        </w:rPr>
        <w:t xml:space="preserve"> Nº</w:t>
      </w:r>
      <w:r w:rsidR="00236BAA">
        <w:rPr>
          <w:rFonts w:ascii="Arial" w:hAnsi="Arial" w:cs="Arial"/>
          <w:b/>
          <w:lang w:val="pt-BR"/>
        </w:rPr>
        <w:t xml:space="preserve"> 01</w:t>
      </w:r>
      <w:r w:rsidR="00341AED">
        <w:rPr>
          <w:rFonts w:ascii="Arial" w:hAnsi="Arial" w:cs="Arial"/>
          <w:b/>
          <w:lang w:val="pt-BR"/>
        </w:rPr>
        <w:t>/2</w:t>
      </w:r>
      <w:r w:rsidR="00FD0BCF">
        <w:rPr>
          <w:rFonts w:ascii="Arial" w:hAnsi="Arial" w:cs="Arial"/>
          <w:b/>
          <w:lang w:val="pt-BR"/>
        </w:rPr>
        <w:t>4</w:t>
      </w:r>
      <w:r w:rsidR="00341AED">
        <w:rPr>
          <w:rFonts w:ascii="Arial" w:hAnsi="Arial" w:cs="Arial"/>
          <w:b/>
          <w:lang w:val="pt-BR"/>
        </w:rPr>
        <w:t xml:space="preserve"> – </w:t>
      </w:r>
      <w:r w:rsidR="00481DCB">
        <w:rPr>
          <w:rFonts w:ascii="Arial" w:hAnsi="Arial" w:cs="Arial"/>
          <w:b/>
          <w:lang w:val="pt-BR"/>
        </w:rPr>
        <w:t>D</w:t>
      </w:r>
      <w:r w:rsidR="00FD0BCF">
        <w:rPr>
          <w:rFonts w:ascii="Arial" w:hAnsi="Arial" w:cs="Arial"/>
          <w:b/>
          <w:lang w:val="pt-BR"/>
        </w:rPr>
        <w:t>R</w:t>
      </w:r>
      <w:r w:rsidR="00481DCB">
        <w:rPr>
          <w:rFonts w:ascii="Arial" w:hAnsi="Arial" w:cs="Arial"/>
          <w:b/>
          <w:lang w:val="pt-BR"/>
        </w:rPr>
        <w:t>N</w:t>
      </w:r>
      <w:r w:rsidR="00341AED">
        <w:rPr>
          <w:rFonts w:ascii="Arial" w:hAnsi="Arial" w:cs="Arial"/>
          <w:b/>
          <w:lang w:val="pt-BR"/>
        </w:rPr>
        <w:t xml:space="preserve"> –</w:t>
      </w:r>
      <w:proofErr w:type="gramStart"/>
      <w:r w:rsidR="00341AED">
        <w:rPr>
          <w:rFonts w:ascii="Arial" w:hAnsi="Arial" w:cs="Arial"/>
          <w:b/>
          <w:lang w:val="pt-BR"/>
        </w:rPr>
        <w:t xml:space="preserve">  </w:t>
      </w:r>
      <w:proofErr w:type="gramEnd"/>
      <w:r w:rsidR="00341AED">
        <w:rPr>
          <w:rFonts w:ascii="Arial" w:hAnsi="Arial" w:cs="Arial"/>
          <w:b/>
          <w:lang w:val="pt-BR"/>
        </w:rPr>
        <w:t>M</w:t>
      </w:r>
      <w:r w:rsidR="00FD0BCF">
        <w:rPr>
          <w:rFonts w:ascii="Arial" w:hAnsi="Arial" w:cs="Arial"/>
          <w:b/>
          <w:lang w:val="pt-BR"/>
        </w:rPr>
        <w:t>P</w:t>
      </w:r>
    </w:p>
    <w:p w:rsidR="00B2124A" w:rsidRPr="00B809C6" w:rsidRDefault="00B2124A" w:rsidP="00E97FCF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</w:rPr>
      </w:pPr>
      <w:r w:rsidRPr="00B809C6">
        <w:rPr>
          <w:rFonts w:ascii="Arial" w:hAnsi="Arial" w:cs="Arial"/>
          <w:b/>
        </w:rPr>
        <w:t>Expediente Nº</w:t>
      </w:r>
      <w:r w:rsidR="00FD0BCF">
        <w:rPr>
          <w:rFonts w:ascii="Arial" w:hAnsi="Arial" w:cs="Arial"/>
          <w:b/>
        </w:rPr>
        <w:t xml:space="preserve"> 354</w:t>
      </w:r>
      <w:r w:rsidR="00481DCB">
        <w:rPr>
          <w:rFonts w:ascii="Arial" w:hAnsi="Arial" w:cs="Arial"/>
          <w:b/>
        </w:rPr>
        <w:t>/202</w:t>
      </w:r>
      <w:r w:rsidR="00FD0BCF">
        <w:rPr>
          <w:rFonts w:ascii="Arial" w:hAnsi="Arial" w:cs="Arial"/>
          <w:b/>
        </w:rPr>
        <w:t>4</w:t>
      </w:r>
      <w:r w:rsidRPr="00B809C6">
        <w:rPr>
          <w:rFonts w:ascii="Arial" w:hAnsi="Arial" w:cs="Arial"/>
          <w:b/>
        </w:rPr>
        <w:t>– M</w:t>
      </w:r>
      <w:r w:rsidR="00FD0BCF">
        <w:rPr>
          <w:rFonts w:ascii="Arial" w:hAnsi="Arial" w:cs="Arial"/>
          <w:b/>
        </w:rPr>
        <w:t>P</w:t>
      </w:r>
      <w:r w:rsidRPr="00B809C6">
        <w:rPr>
          <w:rFonts w:ascii="Arial" w:hAnsi="Arial" w:cs="Arial"/>
          <w:b/>
        </w:rPr>
        <w:t>.</w:t>
      </w:r>
    </w:p>
    <w:p w:rsidR="00B2124A" w:rsidRPr="00B809C6" w:rsidRDefault="00B2124A" w:rsidP="00E97FCF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</w:rPr>
      </w:pPr>
      <w:r w:rsidRPr="00B809C6">
        <w:rPr>
          <w:rFonts w:ascii="Arial" w:hAnsi="Arial" w:cs="Arial"/>
          <w:b/>
        </w:rPr>
        <w:t>Objeto del Llamado:</w:t>
      </w:r>
      <w:r w:rsidR="00481DCB">
        <w:rPr>
          <w:rFonts w:ascii="Arial" w:hAnsi="Arial" w:cs="Arial"/>
          <w:b/>
        </w:rPr>
        <w:t xml:space="preserve"> S/</w:t>
      </w:r>
      <w:r w:rsidR="00A24942">
        <w:rPr>
          <w:rFonts w:ascii="Arial" w:hAnsi="Arial" w:cs="Arial"/>
          <w:b/>
        </w:rPr>
        <w:t xml:space="preserve">Adquisición de </w:t>
      </w:r>
      <w:r w:rsidR="00FD0BCF">
        <w:rPr>
          <w:rFonts w:ascii="Arial" w:hAnsi="Arial" w:cs="Arial"/>
          <w:b/>
        </w:rPr>
        <w:t xml:space="preserve">una bomba </w:t>
      </w:r>
      <w:proofErr w:type="spellStart"/>
      <w:r w:rsidR="00FD0BCF">
        <w:rPr>
          <w:rFonts w:ascii="Arial" w:hAnsi="Arial" w:cs="Arial"/>
          <w:b/>
        </w:rPr>
        <w:t>electrosumergible</w:t>
      </w:r>
      <w:proofErr w:type="spellEnd"/>
      <w:r w:rsidR="00FD0BCF">
        <w:rPr>
          <w:rFonts w:ascii="Arial" w:hAnsi="Arial" w:cs="Arial"/>
          <w:b/>
        </w:rPr>
        <w:t xml:space="preserve"> de instalación portátil tipo </w:t>
      </w:r>
      <w:proofErr w:type="spellStart"/>
      <w:r w:rsidR="00FD0BCF">
        <w:rPr>
          <w:rFonts w:ascii="Arial" w:hAnsi="Arial" w:cs="Arial"/>
          <w:b/>
        </w:rPr>
        <w:t>Flygt</w:t>
      </w:r>
      <w:proofErr w:type="spellEnd"/>
      <w:r w:rsidR="00FD0BCF">
        <w:rPr>
          <w:rFonts w:ascii="Arial" w:hAnsi="Arial" w:cs="Arial"/>
          <w:b/>
        </w:rPr>
        <w:t xml:space="preserve"> nx3069</w:t>
      </w:r>
      <w:r w:rsidR="00A24942">
        <w:rPr>
          <w:rFonts w:ascii="Arial" w:hAnsi="Arial" w:cs="Arial"/>
          <w:b/>
        </w:rPr>
        <w:t xml:space="preserve"> para la Planta de Tratamiento de Efluentes Indu</w:t>
      </w:r>
      <w:r w:rsidR="00FD0BCF">
        <w:rPr>
          <w:rFonts w:ascii="Arial" w:hAnsi="Arial" w:cs="Arial"/>
          <w:b/>
        </w:rPr>
        <w:t>striales</w:t>
      </w:r>
      <w:r w:rsidR="00481DCB">
        <w:rPr>
          <w:rFonts w:ascii="Arial" w:hAnsi="Arial" w:cs="Arial"/>
          <w:b/>
        </w:rPr>
        <w:t>.</w:t>
      </w:r>
    </w:p>
    <w:p w:rsidR="00B2124A" w:rsidRPr="009C11A4" w:rsidRDefault="00B2124A" w:rsidP="00E97FCF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</w:rPr>
      </w:pPr>
      <w:r w:rsidRPr="009C11A4">
        <w:rPr>
          <w:rFonts w:ascii="Arial" w:hAnsi="Arial" w:cs="Arial"/>
          <w:b/>
        </w:rPr>
        <w:t xml:space="preserve">Fecha de Apertura: </w:t>
      </w:r>
      <w:r w:rsidR="002B286D">
        <w:rPr>
          <w:rFonts w:ascii="Arial" w:hAnsi="Arial" w:cs="Arial"/>
          <w:b/>
        </w:rPr>
        <w:t>24</w:t>
      </w:r>
      <w:r w:rsidR="004045C6">
        <w:rPr>
          <w:rFonts w:ascii="Arial" w:hAnsi="Arial" w:cs="Arial"/>
          <w:b/>
        </w:rPr>
        <w:t xml:space="preserve"> de Mayo del 2024</w:t>
      </w:r>
      <w:r w:rsidR="00FD0BCF">
        <w:rPr>
          <w:rFonts w:ascii="Arial" w:hAnsi="Arial" w:cs="Arial"/>
          <w:b/>
        </w:rPr>
        <w:t>.</w:t>
      </w:r>
    </w:p>
    <w:p w:rsidR="00B2124A" w:rsidRPr="00B16943" w:rsidRDefault="00B2124A" w:rsidP="00E97FCF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</w:rPr>
      </w:pPr>
      <w:r w:rsidRPr="00B809C6">
        <w:rPr>
          <w:rFonts w:ascii="Arial" w:hAnsi="Arial" w:cs="Arial"/>
          <w:b/>
        </w:rPr>
        <w:t>Lugar de Apertura</w:t>
      </w:r>
      <w:proofErr w:type="gramStart"/>
      <w:r w:rsidRPr="00B809C6">
        <w:rPr>
          <w:rFonts w:ascii="Arial" w:hAnsi="Arial" w:cs="Arial"/>
          <w:b/>
        </w:rPr>
        <w:t xml:space="preserve">: </w:t>
      </w:r>
      <w:r w:rsidR="00481DCB">
        <w:rPr>
          <w:rFonts w:ascii="Arial" w:hAnsi="Arial" w:cs="Arial"/>
          <w:b/>
        </w:rPr>
        <w:t xml:space="preserve"> Oficinas</w:t>
      </w:r>
      <w:proofErr w:type="gramEnd"/>
      <w:r w:rsidR="00481DCB">
        <w:rPr>
          <w:rFonts w:ascii="Arial" w:hAnsi="Arial" w:cs="Arial"/>
          <w:b/>
        </w:rPr>
        <w:t xml:space="preserve"> de la D</w:t>
      </w:r>
      <w:r w:rsidR="00FD0BCF">
        <w:rPr>
          <w:rFonts w:ascii="Arial" w:hAnsi="Arial" w:cs="Arial"/>
          <w:b/>
        </w:rPr>
        <w:t>irección Regional</w:t>
      </w:r>
      <w:r w:rsidR="00481DCB">
        <w:rPr>
          <w:rFonts w:ascii="Arial" w:hAnsi="Arial" w:cs="Arial"/>
          <w:b/>
        </w:rPr>
        <w:t xml:space="preserve"> Norte de la </w:t>
      </w:r>
      <w:r w:rsidR="00FD0BCF">
        <w:rPr>
          <w:rFonts w:ascii="Arial" w:hAnsi="Arial" w:cs="Arial"/>
          <w:b/>
        </w:rPr>
        <w:t>Subsecretaría de Industria y Comercio</w:t>
      </w:r>
      <w:r w:rsidR="00481DCB">
        <w:rPr>
          <w:rFonts w:ascii="Arial" w:hAnsi="Arial" w:cs="Arial"/>
          <w:b/>
        </w:rPr>
        <w:t xml:space="preserve"> sito en Puerto Argentino s/n del Parque Industrial Pesado de Trelew.</w:t>
      </w:r>
    </w:p>
    <w:p w:rsidR="00B2124A" w:rsidRDefault="00B2124A" w:rsidP="00E97FCF">
      <w:pPr>
        <w:tabs>
          <w:tab w:val="left" w:pos="1843"/>
          <w:tab w:val="left" w:pos="2751"/>
        </w:tabs>
        <w:spacing w:after="0" w:line="360" w:lineRule="auto"/>
        <w:jc w:val="both"/>
        <w:rPr>
          <w:rFonts w:ascii="Arial" w:hAnsi="Arial" w:cs="Arial"/>
          <w:b/>
        </w:rPr>
      </w:pPr>
      <w:r w:rsidRPr="00B809C6">
        <w:rPr>
          <w:rFonts w:ascii="Arial" w:hAnsi="Arial" w:cs="Arial"/>
          <w:b/>
        </w:rPr>
        <w:t xml:space="preserve">Hora: </w:t>
      </w:r>
      <w:r w:rsidR="00273A3D">
        <w:rPr>
          <w:rFonts w:ascii="Arial" w:hAnsi="Arial" w:cs="Arial"/>
          <w:b/>
        </w:rPr>
        <w:t>10</w:t>
      </w:r>
      <w:r w:rsidR="00481DCB">
        <w:rPr>
          <w:rFonts w:ascii="Arial" w:hAnsi="Arial" w:cs="Arial"/>
          <w:b/>
        </w:rPr>
        <w:t>:00 hs.</w:t>
      </w:r>
    </w:p>
    <w:p w:rsidR="00B2124A" w:rsidRDefault="00B2124A" w:rsidP="00E97FCF">
      <w:pPr>
        <w:tabs>
          <w:tab w:val="left" w:pos="1843"/>
          <w:tab w:val="left" w:pos="2751"/>
        </w:tabs>
        <w:spacing w:after="0" w:line="360" w:lineRule="auto"/>
        <w:jc w:val="both"/>
        <w:rPr>
          <w:rFonts w:ascii="Arial" w:hAnsi="Arial" w:cs="Arial"/>
          <w:b/>
        </w:rPr>
      </w:pPr>
      <w:r w:rsidRPr="00F62EC7">
        <w:rPr>
          <w:rFonts w:ascii="Arial" w:hAnsi="Arial" w:cs="Arial"/>
          <w:b/>
        </w:rPr>
        <w:t>Presupuesto Oficial:</w:t>
      </w:r>
      <w:r w:rsidR="00481DCB">
        <w:rPr>
          <w:rFonts w:ascii="Arial" w:hAnsi="Arial" w:cs="Arial"/>
          <w:b/>
        </w:rPr>
        <w:t xml:space="preserve"> </w:t>
      </w:r>
      <w:r w:rsidR="008E3EDD">
        <w:rPr>
          <w:rFonts w:ascii="Arial" w:hAnsi="Arial" w:cs="Arial"/>
          <w:b/>
        </w:rPr>
        <w:t>pesos Tres Millones Seiscientos Cincuenta y Nueve Mil Ciento Dos con 92/100</w:t>
      </w:r>
      <w:r w:rsidR="00341AED">
        <w:rPr>
          <w:rFonts w:ascii="Arial" w:hAnsi="Arial" w:cs="Arial"/>
          <w:b/>
        </w:rPr>
        <w:t>. (</w:t>
      </w:r>
      <w:r w:rsidR="00481DCB">
        <w:rPr>
          <w:rFonts w:ascii="Arial" w:hAnsi="Arial" w:cs="Arial"/>
          <w:b/>
        </w:rPr>
        <w:t>$</w:t>
      </w:r>
      <w:r w:rsidR="00FD0BCF">
        <w:rPr>
          <w:rFonts w:ascii="Arial" w:hAnsi="Arial" w:cs="Arial"/>
          <w:b/>
        </w:rPr>
        <w:t>3.</w:t>
      </w:r>
      <w:r w:rsidR="008E3EDD">
        <w:rPr>
          <w:rFonts w:ascii="Arial" w:hAnsi="Arial" w:cs="Arial"/>
          <w:b/>
        </w:rPr>
        <w:t>659.102</w:t>
      </w:r>
      <w:r w:rsidR="00FD0BCF">
        <w:rPr>
          <w:rFonts w:ascii="Arial" w:hAnsi="Arial" w:cs="Arial"/>
          <w:b/>
        </w:rPr>
        <w:t>,</w:t>
      </w:r>
      <w:r w:rsidR="008E3EDD">
        <w:rPr>
          <w:rFonts w:ascii="Arial" w:hAnsi="Arial" w:cs="Arial"/>
          <w:b/>
        </w:rPr>
        <w:t>92</w:t>
      </w:r>
      <w:r w:rsidR="00481DCB">
        <w:rPr>
          <w:rFonts w:ascii="Arial" w:hAnsi="Arial" w:cs="Arial"/>
          <w:b/>
        </w:rPr>
        <w:t>.-</w:t>
      </w:r>
      <w:r w:rsidR="00341AED">
        <w:rPr>
          <w:rFonts w:ascii="Arial" w:hAnsi="Arial" w:cs="Arial"/>
          <w:b/>
        </w:rPr>
        <w:t>)</w:t>
      </w:r>
      <w:r w:rsidRPr="00F62EC7">
        <w:rPr>
          <w:rFonts w:ascii="Arial" w:hAnsi="Arial" w:cs="Arial"/>
          <w:b/>
        </w:rPr>
        <w:t xml:space="preserve"> </w:t>
      </w:r>
    </w:p>
    <w:p w:rsidR="00EE1FEA" w:rsidRPr="00B809C6" w:rsidRDefault="00EE1FEA" w:rsidP="00E123E5">
      <w:pPr>
        <w:tabs>
          <w:tab w:val="left" w:pos="1843"/>
          <w:tab w:val="left" w:pos="2751"/>
        </w:tabs>
        <w:spacing w:after="0" w:line="360" w:lineRule="auto"/>
        <w:rPr>
          <w:rFonts w:ascii="Arial" w:hAnsi="Arial" w:cs="Arial"/>
          <w:b/>
        </w:rPr>
      </w:pPr>
    </w:p>
    <w:p w:rsidR="00F4758F" w:rsidRPr="00B809C6" w:rsidRDefault="00FA4E70" w:rsidP="00E97FCF">
      <w:pPr>
        <w:pStyle w:val="Prrafodelista"/>
        <w:numPr>
          <w:ilvl w:val="0"/>
          <w:numId w:val="4"/>
        </w:numPr>
        <w:tabs>
          <w:tab w:val="left" w:pos="1418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B809C6">
        <w:t>Las pre</w:t>
      </w:r>
      <w:r w:rsidR="000E5B46">
        <w:t>sentes cláusulas juntamente con</w:t>
      </w:r>
      <w:r w:rsidR="00B95647">
        <w:t xml:space="preserve"> la </w:t>
      </w:r>
      <w:r w:rsidR="00433925">
        <w:t>Planilla de Cotización y</w:t>
      </w:r>
      <w:r w:rsidR="000E5B46">
        <w:t xml:space="preserve"> </w:t>
      </w:r>
      <w:r w:rsidR="00C158A3">
        <w:t>los</w:t>
      </w:r>
      <w:r w:rsidR="000E5B46">
        <w:t xml:space="preserve"> </w:t>
      </w:r>
      <w:r w:rsidRPr="00154A41">
        <w:t xml:space="preserve">Anexo </w:t>
      </w:r>
      <w:r w:rsidR="00481DCB">
        <w:t xml:space="preserve">I </w:t>
      </w:r>
      <w:r w:rsidR="00C158A3">
        <w:t xml:space="preserve">y II </w:t>
      </w:r>
      <w:r w:rsidR="004D0E71">
        <w:t>integran las</w:t>
      </w:r>
      <w:r w:rsidR="000E5B46">
        <w:t xml:space="preserve"> Bases y C</w:t>
      </w:r>
      <w:r w:rsidRPr="00B809C6">
        <w:t>ondiciones para llevar a cabo el CONCURSO PRIVADO DE PRECIOS Nº</w:t>
      </w:r>
      <w:r w:rsidR="00481DCB">
        <w:t xml:space="preserve"> 0</w:t>
      </w:r>
      <w:r w:rsidR="00236BAA">
        <w:t>1</w:t>
      </w:r>
      <w:r w:rsidR="00481DCB">
        <w:t>/2</w:t>
      </w:r>
      <w:r w:rsidR="00FD0BCF">
        <w:t>4</w:t>
      </w:r>
      <w:r w:rsidR="00236BAA">
        <w:t>-</w:t>
      </w:r>
      <w:r w:rsidR="00481DCB">
        <w:t>D</w:t>
      </w:r>
      <w:r w:rsidR="00FD0BCF">
        <w:t>R</w:t>
      </w:r>
      <w:r w:rsidR="00481DCB">
        <w:t>N</w:t>
      </w:r>
      <w:r w:rsidR="00236BAA">
        <w:t>-</w:t>
      </w:r>
      <w:r w:rsidR="00FD0BCF">
        <w:t>MP</w:t>
      </w:r>
      <w:r w:rsidRPr="00B809C6">
        <w:t>, que se tramita por Expediente</w:t>
      </w:r>
      <w:r w:rsidR="00273A3D">
        <w:t xml:space="preserve"> Nº </w:t>
      </w:r>
      <w:r w:rsidR="00FD0BCF">
        <w:t>354</w:t>
      </w:r>
      <w:r w:rsidR="00273A3D">
        <w:t>/2</w:t>
      </w:r>
      <w:r w:rsidR="00FD0BCF">
        <w:t>4</w:t>
      </w:r>
      <w:r w:rsidR="00273A3D">
        <w:t>-M</w:t>
      </w:r>
      <w:r w:rsidR="00FD0BCF">
        <w:t>P</w:t>
      </w:r>
      <w:r w:rsidRPr="00B809C6">
        <w:t xml:space="preserve">, cuyo objeto </w:t>
      </w:r>
      <w:r w:rsidR="002D7394">
        <w:t>es</w:t>
      </w:r>
      <w:r w:rsidR="00481DCB">
        <w:t xml:space="preserve"> la adquisición de </w:t>
      </w:r>
      <w:r w:rsidR="00FD0BCF">
        <w:t xml:space="preserve">una bomba </w:t>
      </w:r>
      <w:proofErr w:type="spellStart"/>
      <w:r w:rsidR="00FD0BCF">
        <w:t>electrosumergible</w:t>
      </w:r>
      <w:proofErr w:type="spellEnd"/>
      <w:r w:rsidR="00FD0BCF">
        <w:t xml:space="preserve"> de instalación portátil tipo </w:t>
      </w:r>
      <w:proofErr w:type="spellStart"/>
      <w:r w:rsidR="00FD0BCF">
        <w:t>Flygt</w:t>
      </w:r>
      <w:proofErr w:type="spellEnd"/>
      <w:r w:rsidR="00FD0BCF">
        <w:t xml:space="preserve"> modelo nx3069</w:t>
      </w:r>
      <w:r w:rsidR="00A24942">
        <w:t xml:space="preserve"> para la Planta de Tratamiento de Efluentes Indu</w:t>
      </w:r>
      <w:r w:rsidR="00FD0BCF">
        <w:t>striales dependiente de la Subsecretaría de Industria y Comercio</w:t>
      </w:r>
      <w:r w:rsidR="00481DCB">
        <w:t>.</w:t>
      </w:r>
    </w:p>
    <w:p w:rsidR="00F4758F" w:rsidRPr="00B809C6" w:rsidRDefault="00FA4E70" w:rsidP="00E97FCF">
      <w:pPr>
        <w:pStyle w:val="Prrafodelista"/>
        <w:numPr>
          <w:ilvl w:val="0"/>
          <w:numId w:val="4"/>
        </w:numPr>
        <w:tabs>
          <w:tab w:val="left" w:pos="1418"/>
          <w:tab w:val="left" w:pos="1843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B809C6">
        <w:t>La apertura del Concurso Privado de Precios mencionado en el artíc</w:t>
      </w:r>
      <w:r w:rsidR="00B95647">
        <w:t>ulo 1º se llevará a cabo el día</w:t>
      </w:r>
      <w:r w:rsidR="002B286D">
        <w:t xml:space="preserve"> 24</w:t>
      </w:r>
      <w:r w:rsidR="00B95647">
        <w:t xml:space="preserve"> </w:t>
      </w:r>
      <w:r w:rsidR="002702B7">
        <w:t xml:space="preserve"> </w:t>
      </w:r>
      <w:r w:rsidR="00481DCB">
        <w:t xml:space="preserve">de </w:t>
      </w:r>
      <w:r w:rsidR="004045C6">
        <w:t>Mayo</w:t>
      </w:r>
      <w:r w:rsidR="00481DCB">
        <w:t xml:space="preserve"> del 202</w:t>
      </w:r>
      <w:r w:rsidR="00FD0BCF">
        <w:t>4</w:t>
      </w:r>
      <w:r w:rsidR="00B95647">
        <w:t xml:space="preserve"> a</w:t>
      </w:r>
      <w:r w:rsidR="002762EB" w:rsidRPr="00666529">
        <w:t xml:space="preserve"> las </w:t>
      </w:r>
      <w:r w:rsidR="00273A3D">
        <w:t>10</w:t>
      </w:r>
      <w:r w:rsidR="00481DCB">
        <w:t xml:space="preserve">:00 </w:t>
      </w:r>
      <w:r w:rsidRPr="00666529">
        <w:t>horas, en las</w:t>
      </w:r>
      <w:r w:rsidRPr="00B809C6">
        <w:t xml:space="preserve"> oficinas de la</w:t>
      </w:r>
      <w:r w:rsidR="00481DCB">
        <w:t xml:space="preserve"> D</w:t>
      </w:r>
      <w:r w:rsidR="00FD0BCF">
        <w:t>irección Regional</w:t>
      </w:r>
      <w:r w:rsidR="00481DCB">
        <w:t xml:space="preserve"> Norte de la </w:t>
      </w:r>
      <w:r w:rsidR="00FD0BCF">
        <w:t>Subsecretaría de Industria y Comercio</w:t>
      </w:r>
      <w:r w:rsidRPr="00B809C6">
        <w:t>, de la ciudad de Trelew,</w:t>
      </w:r>
      <w:r w:rsidR="00C67223">
        <w:t xml:space="preserve"> Provincia del Chubut,</w:t>
      </w:r>
      <w:r w:rsidRPr="00B809C6">
        <w:t xml:space="preserve"> lugar éste donde se recepcionarán las ofertas hasta la hora fijada para el Acto de Apertura</w:t>
      </w:r>
      <w:r w:rsidR="00F4758F" w:rsidRPr="00B809C6">
        <w:rPr>
          <w:lang w:val="es-ES" w:eastAsia="en-US"/>
        </w:rPr>
        <w:t>.</w:t>
      </w:r>
    </w:p>
    <w:p w:rsidR="00F4758F" w:rsidRPr="00B809C6" w:rsidRDefault="00F4758F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both"/>
        <w:rPr>
          <w:lang w:val="es-ES" w:eastAsia="en-US"/>
        </w:rPr>
      </w:pPr>
      <w:r w:rsidRPr="00B809C6">
        <w:rPr>
          <w:lang w:val="es-ES" w:eastAsia="en-US"/>
        </w:rPr>
        <w:t>Pasada dicha hora no se admitirán nuevas propuestas. Las que se reciban con posterioridad serán devueltas sin abrir.-</w:t>
      </w:r>
    </w:p>
    <w:p w:rsidR="00F4758F" w:rsidRPr="00B809C6" w:rsidRDefault="00F4758F" w:rsidP="00B95647">
      <w:pPr>
        <w:pStyle w:val="Prrafodelista"/>
        <w:numPr>
          <w:ilvl w:val="0"/>
          <w:numId w:val="4"/>
        </w:numPr>
        <w:tabs>
          <w:tab w:val="left" w:pos="1418"/>
          <w:tab w:val="left" w:pos="1843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B809C6">
        <w:rPr>
          <w:lang w:val="es-ES" w:eastAsia="en-US"/>
        </w:rPr>
        <w:t>La presentación de la oferta sin observación a</w:t>
      </w:r>
      <w:r w:rsidR="000E5B46">
        <w:rPr>
          <w:lang w:val="es-ES" w:eastAsia="en-US"/>
        </w:rPr>
        <w:t xml:space="preserve"> </w:t>
      </w:r>
      <w:r w:rsidRPr="00B809C6">
        <w:rPr>
          <w:lang w:val="es-ES" w:eastAsia="en-US"/>
        </w:rPr>
        <w:t>l</w:t>
      </w:r>
      <w:r w:rsidR="006B2498" w:rsidRPr="00B809C6">
        <w:rPr>
          <w:lang w:val="es-ES" w:eastAsia="en-US"/>
        </w:rPr>
        <w:t>as</w:t>
      </w:r>
      <w:r w:rsidR="000E5B46">
        <w:rPr>
          <w:lang w:val="es-ES" w:eastAsia="en-US"/>
        </w:rPr>
        <w:t xml:space="preserve"> </w:t>
      </w:r>
      <w:r w:rsidR="006B2498" w:rsidRPr="00B809C6">
        <w:rPr>
          <w:lang w:val="es-ES" w:eastAsia="en-US"/>
        </w:rPr>
        <w:t>Bases y Condiciones</w:t>
      </w:r>
      <w:r w:rsidRPr="00B809C6">
        <w:rPr>
          <w:lang w:val="es-ES" w:eastAsia="en-US"/>
        </w:rPr>
        <w:t>, implica su conocimiento y aceptación y el sometimiento a todas sus disposiciones, a las del Régimen de Contrataciones vigente y a su Reglamento.-</w:t>
      </w:r>
    </w:p>
    <w:p w:rsidR="00F4758F" w:rsidRPr="00B809C6" w:rsidRDefault="00F4758F" w:rsidP="00B95647">
      <w:pPr>
        <w:pStyle w:val="Prrafodelista"/>
        <w:numPr>
          <w:ilvl w:val="0"/>
          <w:numId w:val="4"/>
        </w:numPr>
        <w:tabs>
          <w:tab w:val="left" w:pos="1418"/>
          <w:tab w:val="left" w:pos="1843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B809C6">
        <w:rPr>
          <w:lang w:val="es-ES" w:eastAsia="en-US"/>
        </w:rPr>
        <w:t>Los proponentes deberán declarar bajo juramento no encontrarse comprendidos dentro de las inhibiciones establecidas en el artículo 102º de la Ley II N° 76.-</w:t>
      </w:r>
    </w:p>
    <w:p w:rsidR="00F4758F" w:rsidRPr="00B809C6" w:rsidRDefault="00F4758F" w:rsidP="00B95647">
      <w:pPr>
        <w:pStyle w:val="Prrafodelista"/>
        <w:numPr>
          <w:ilvl w:val="0"/>
          <w:numId w:val="4"/>
        </w:numPr>
        <w:tabs>
          <w:tab w:val="left" w:pos="1418"/>
          <w:tab w:val="left" w:pos="1843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B809C6">
        <w:rPr>
          <w:lang w:val="es-ES" w:eastAsia="en-US"/>
        </w:rPr>
        <w:t xml:space="preserve">Las propuestas serán presentadas impresas en forma legible y con tinta; cada foja será firmada por persona autorizada de la empresa oferente, con aclaración de firma; estarán debidamente compaginadas y foliadas y serán entregadas personalmente en la oficina respectiva de la Repartición que </w:t>
      </w:r>
      <w:r w:rsidR="006B2498" w:rsidRPr="00B809C6">
        <w:rPr>
          <w:lang w:val="es-ES" w:eastAsia="en-US"/>
        </w:rPr>
        <w:t>concursa</w:t>
      </w:r>
      <w:r w:rsidRPr="00B809C6">
        <w:rPr>
          <w:lang w:val="es-ES" w:eastAsia="en-US"/>
        </w:rPr>
        <w:t xml:space="preserve"> o enviadas por correo con la anticipación necesaria.</w:t>
      </w:r>
    </w:p>
    <w:p w:rsidR="00356F31" w:rsidRPr="00B809C6" w:rsidRDefault="00F4758F" w:rsidP="00666529">
      <w:pPr>
        <w:tabs>
          <w:tab w:val="left" w:pos="1560"/>
          <w:tab w:val="left" w:pos="1843"/>
        </w:tabs>
        <w:spacing w:after="0" w:line="360" w:lineRule="auto"/>
        <w:jc w:val="both"/>
        <w:rPr>
          <w:rFonts w:ascii="Arial" w:hAnsi="Arial" w:cs="Arial"/>
        </w:rPr>
      </w:pPr>
      <w:r w:rsidRPr="00B809C6">
        <w:rPr>
          <w:rFonts w:ascii="Arial" w:hAnsi="Arial" w:cs="Arial"/>
        </w:rPr>
        <w:t xml:space="preserve">Los Proponentes serán exclusivos responsables de los errores que se cometiesen en </w:t>
      </w:r>
      <w:r w:rsidR="00666529">
        <w:rPr>
          <w:rFonts w:ascii="Arial" w:hAnsi="Arial" w:cs="Arial"/>
        </w:rPr>
        <w:t>la redacción de sus propuestas.</w:t>
      </w:r>
    </w:p>
    <w:p w:rsidR="00F4758F" w:rsidRPr="00B809C6" w:rsidRDefault="00F4758F" w:rsidP="00E123E5">
      <w:pPr>
        <w:tabs>
          <w:tab w:val="left" w:pos="1560"/>
          <w:tab w:val="left" w:pos="1843"/>
        </w:tabs>
        <w:spacing w:after="0" w:line="360" w:lineRule="auto"/>
        <w:jc w:val="both"/>
        <w:rPr>
          <w:rFonts w:ascii="Arial" w:hAnsi="Arial" w:cs="Arial"/>
        </w:rPr>
      </w:pPr>
      <w:r w:rsidRPr="00B809C6">
        <w:rPr>
          <w:rFonts w:ascii="Arial" w:hAnsi="Arial" w:cs="Arial"/>
        </w:rPr>
        <w:t>No se considerarán propuestas que contengan enmiendas, interlíneas o raspaduras que no estén debidamente salvadas con la firma del proponente.-</w:t>
      </w:r>
    </w:p>
    <w:p w:rsidR="009257EF" w:rsidRPr="00B2124A" w:rsidRDefault="00096D5F" w:rsidP="00B2124A">
      <w:pPr>
        <w:pStyle w:val="Prrafodelista"/>
        <w:numPr>
          <w:ilvl w:val="0"/>
          <w:numId w:val="4"/>
        </w:numPr>
        <w:tabs>
          <w:tab w:val="left" w:pos="1418"/>
          <w:tab w:val="left" w:pos="1843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>
        <w:rPr>
          <w:noProof/>
          <w:lang w:val="es-AR" w:eastAsia="en-US"/>
        </w:rPr>
        <w:t>Determinínese que la presente contratación podrá cotizarse en moneda extranjera según los términos y condiciones establecidas en los Artículos Nº 20 y Nº 38 del Decreto Nº 777/06</w:t>
      </w:r>
      <w:r w:rsidR="00F4758F" w:rsidRPr="00B809C6">
        <w:rPr>
          <w:lang w:val="es-ES" w:eastAsia="en-US"/>
        </w:rPr>
        <w:t>.-</w:t>
      </w:r>
    </w:p>
    <w:p w:rsidR="00F4758F" w:rsidRPr="007B0439" w:rsidRDefault="00F4758F" w:rsidP="00613C75">
      <w:pPr>
        <w:pStyle w:val="Prrafodelista"/>
        <w:numPr>
          <w:ilvl w:val="0"/>
          <w:numId w:val="4"/>
        </w:numPr>
        <w:tabs>
          <w:tab w:val="left" w:pos="1418"/>
          <w:tab w:val="left" w:pos="1843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7B0439">
        <w:rPr>
          <w:lang w:val="es-ES" w:eastAsia="en-US"/>
        </w:rPr>
        <w:lastRenderedPageBreak/>
        <w:t xml:space="preserve">En el sobre, que estará perfectamente cerrado y sin identificar, se indicará en forma destacada el Nombre y Domicilio de la Repartición; </w:t>
      </w:r>
      <w:r w:rsidR="00FA4E70" w:rsidRPr="007B0439">
        <w:rPr>
          <w:lang w:val="es-ES" w:eastAsia="en-US"/>
        </w:rPr>
        <w:t xml:space="preserve">Número de Expediente, </w:t>
      </w:r>
      <w:r w:rsidRPr="007B0439">
        <w:rPr>
          <w:lang w:val="es-ES" w:eastAsia="en-US"/>
        </w:rPr>
        <w:t>Tipo y Número de</w:t>
      </w:r>
      <w:r w:rsidR="004C3814" w:rsidRPr="007B0439">
        <w:rPr>
          <w:lang w:val="es-ES" w:eastAsia="en-US"/>
        </w:rPr>
        <w:t>l</w:t>
      </w:r>
      <w:r w:rsidR="000E5B46" w:rsidRPr="007B0439">
        <w:rPr>
          <w:lang w:val="es-ES" w:eastAsia="en-US"/>
        </w:rPr>
        <w:t xml:space="preserve"> </w:t>
      </w:r>
      <w:r w:rsidR="006B2498" w:rsidRPr="007B0439">
        <w:rPr>
          <w:lang w:val="es-ES" w:eastAsia="en-US"/>
        </w:rPr>
        <w:t>Concurso</w:t>
      </w:r>
      <w:r w:rsidR="00FA4E70" w:rsidRPr="007B0439">
        <w:rPr>
          <w:lang w:val="es-ES" w:eastAsia="en-US"/>
        </w:rPr>
        <w:t xml:space="preserve"> Privado de Precios</w:t>
      </w:r>
      <w:r w:rsidRPr="007B0439">
        <w:rPr>
          <w:lang w:val="es-ES" w:eastAsia="en-US"/>
        </w:rPr>
        <w:t xml:space="preserve"> y la expresión de la Fecha y Hora de apertura.-Podrá ser enviado por correo postal con una advertencia de no abrir antes de la hora y fecha de apertura.</w:t>
      </w:r>
      <w:r w:rsidR="00613C75" w:rsidRPr="007B0439">
        <w:rPr>
          <w:lang w:val="es-ES" w:eastAsia="en-US"/>
        </w:rPr>
        <w:t>-</w:t>
      </w:r>
    </w:p>
    <w:p w:rsidR="00F4758F" w:rsidRDefault="00F4758F" w:rsidP="00433925">
      <w:pPr>
        <w:pStyle w:val="Prrafodelista"/>
        <w:numPr>
          <w:ilvl w:val="0"/>
          <w:numId w:val="4"/>
        </w:numPr>
        <w:tabs>
          <w:tab w:val="left" w:pos="1418"/>
          <w:tab w:val="left" w:pos="1843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B809C6">
        <w:rPr>
          <w:lang w:val="es-ES" w:eastAsia="en-US"/>
        </w:rPr>
        <w:t>El oferente deberá declarar</w:t>
      </w:r>
      <w:r w:rsidR="008E3EDD">
        <w:rPr>
          <w:lang w:val="es-ES" w:eastAsia="en-US"/>
        </w:rPr>
        <w:t xml:space="preserve"> y acreditar</w:t>
      </w:r>
      <w:r w:rsidRPr="00B809C6">
        <w:rPr>
          <w:lang w:val="es-ES" w:eastAsia="en-US"/>
        </w:rPr>
        <w:t xml:space="preserve"> su domicilio real</w:t>
      </w:r>
      <w:r w:rsidR="008E3EDD">
        <w:rPr>
          <w:lang w:val="es-ES" w:eastAsia="en-US"/>
        </w:rPr>
        <w:t>,</w:t>
      </w:r>
      <w:r w:rsidRPr="00B809C6">
        <w:rPr>
          <w:lang w:val="es-ES" w:eastAsia="en-US"/>
        </w:rPr>
        <w:t xml:space="preserve"> legal</w:t>
      </w:r>
      <w:r w:rsidR="008E3EDD">
        <w:rPr>
          <w:lang w:val="es-ES" w:eastAsia="en-US"/>
        </w:rPr>
        <w:t xml:space="preserve"> y electrónico</w:t>
      </w:r>
      <w:r w:rsidRPr="00B809C6">
        <w:rPr>
          <w:lang w:val="es-ES" w:eastAsia="en-US"/>
        </w:rPr>
        <w:t xml:space="preserve">, siendo requisito que </w:t>
      </w:r>
      <w:r w:rsidR="008E3EDD">
        <w:rPr>
          <w:lang w:val="es-ES" w:eastAsia="en-US"/>
        </w:rPr>
        <w:t xml:space="preserve">el legal </w:t>
      </w:r>
      <w:r w:rsidRPr="00B809C6">
        <w:rPr>
          <w:lang w:val="es-ES" w:eastAsia="en-US"/>
        </w:rPr>
        <w:t xml:space="preserve">se fije en </w:t>
      </w:r>
      <w:r w:rsidR="00882D6A">
        <w:rPr>
          <w:lang w:val="es-ES" w:eastAsia="en-US"/>
        </w:rPr>
        <w:t xml:space="preserve">la </w:t>
      </w:r>
      <w:r w:rsidRPr="00B809C6">
        <w:rPr>
          <w:lang w:val="es-ES" w:eastAsia="en-US"/>
        </w:rPr>
        <w:t>Provincia del Chubut.  Las partes se someten a la Jurisdicción de los Tribunales Ordinarios de la Provincia del Chubut, Circunscripción Judicial Trelew, con asiento en la ciudad  de Rawson, con renuncia a otro fuero o Jurisdicción que pudiera corresponderles</w:t>
      </w:r>
      <w:r w:rsidR="00FA4E70" w:rsidRPr="00B809C6">
        <w:rPr>
          <w:lang w:val="es-ES" w:eastAsia="en-US"/>
        </w:rPr>
        <w:t>.</w:t>
      </w:r>
      <w:r w:rsidR="00613C75">
        <w:rPr>
          <w:lang w:val="es-ES" w:eastAsia="en-US"/>
        </w:rPr>
        <w:t>-</w:t>
      </w:r>
    </w:p>
    <w:p w:rsidR="0024791A" w:rsidRDefault="0024791A" w:rsidP="00433925">
      <w:pPr>
        <w:pStyle w:val="Prrafodelista"/>
        <w:numPr>
          <w:ilvl w:val="0"/>
          <w:numId w:val="4"/>
        </w:numPr>
        <w:tabs>
          <w:tab w:val="left" w:pos="1418"/>
          <w:tab w:val="left" w:pos="1843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BF53D0">
        <w:rPr>
          <w:lang w:val="es-ES" w:eastAsia="en-US"/>
        </w:rPr>
        <w:t>Podrán cotizarse alternativas o mejoras de los renglones cotizados, pero éstas no eximen al proponente de la presentación de la oferta básica ajustada a las especificaciones técnicas establecidas</w:t>
      </w:r>
      <w:r>
        <w:rPr>
          <w:lang w:val="es-ES" w:eastAsia="en-US"/>
        </w:rPr>
        <w:t>.-</w:t>
      </w:r>
    </w:p>
    <w:p w:rsidR="0024791A" w:rsidRPr="00B809C6" w:rsidRDefault="0024791A" w:rsidP="00433925">
      <w:pPr>
        <w:pStyle w:val="Prrafodelista"/>
        <w:numPr>
          <w:ilvl w:val="0"/>
          <w:numId w:val="4"/>
        </w:numPr>
        <w:tabs>
          <w:tab w:val="left" w:pos="1418"/>
          <w:tab w:val="left" w:pos="1843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BF53D0">
        <w:rPr>
          <w:lang w:val="es-ES" w:eastAsia="en-US"/>
        </w:rPr>
        <w:t>Los artículos ofrecidos deberán ser n</w:t>
      </w:r>
      <w:r w:rsidR="008E3EDD">
        <w:rPr>
          <w:lang w:val="es-ES" w:eastAsia="en-US"/>
        </w:rPr>
        <w:t>uevos, sin uso e indicará marca,</w:t>
      </w:r>
      <w:r w:rsidRPr="00BF53D0">
        <w:rPr>
          <w:lang w:val="es-ES" w:eastAsia="en-US"/>
        </w:rPr>
        <w:t xml:space="preserve"> origen</w:t>
      </w:r>
      <w:r w:rsidR="008E3EDD">
        <w:rPr>
          <w:lang w:val="es-ES" w:eastAsia="en-US"/>
        </w:rPr>
        <w:t xml:space="preserve"> y plazo de garantía</w:t>
      </w:r>
      <w:r w:rsidRPr="00BF53D0">
        <w:rPr>
          <w:lang w:val="es-ES" w:eastAsia="en-US"/>
        </w:rPr>
        <w:t xml:space="preserve"> de los mismos</w:t>
      </w:r>
      <w:r>
        <w:rPr>
          <w:lang w:val="es-ES" w:eastAsia="en-US"/>
        </w:rPr>
        <w:t>.-</w:t>
      </w:r>
    </w:p>
    <w:p w:rsidR="00F4758F" w:rsidRPr="00B809C6" w:rsidRDefault="00FA4E70" w:rsidP="00433925">
      <w:pPr>
        <w:pStyle w:val="Prrafodelista"/>
        <w:numPr>
          <w:ilvl w:val="0"/>
          <w:numId w:val="4"/>
        </w:numPr>
        <w:tabs>
          <w:tab w:val="left" w:pos="1418"/>
          <w:tab w:val="left" w:pos="1843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B809C6">
        <w:rPr>
          <w:lang w:val="es-ES" w:eastAsia="en-US"/>
        </w:rPr>
        <w:t xml:space="preserve">Para el examen de las </w:t>
      </w:r>
      <w:r w:rsidRPr="00B809C6">
        <w:t>propuestas presentadas se confeccionará un cuadro comparativo de precios y condiciones, determinándose además, aquellas ofertas que deben ser rechazadas y los motivos de tal rechazo. De todo ello se emitirá un informe por escrito.</w:t>
      </w:r>
      <w:r w:rsidR="00613C75">
        <w:t>-</w:t>
      </w:r>
    </w:p>
    <w:p w:rsidR="00F315D3" w:rsidRPr="00B809C6" w:rsidRDefault="00F315D3" w:rsidP="00F565FB">
      <w:pPr>
        <w:pStyle w:val="Prrafodelista"/>
        <w:numPr>
          <w:ilvl w:val="0"/>
          <w:numId w:val="4"/>
        </w:numPr>
        <w:tabs>
          <w:tab w:val="left" w:pos="1560"/>
          <w:tab w:val="left" w:pos="1843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B809C6">
        <w:t xml:space="preserve">El mantenimiento de las ofertas queda establecido en </w:t>
      </w:r>
      <w:r w:rsidR="006E78CF">
        <w:t>treinta (</w:t>
      </w:r>
      <w:r w:rsidRPr="00B809C6">
        <w:t>30</w:t>
      </w:r>
      <w:r w:rsidR="006E78CF">
        <w:t>)</w:t>
      </w:r>
      <w:r w:rsidRPr="00B809C6">
        <w:t xml:space="preserve"> días corridos, a contar desde el día siguiente de la fecha de apertura.</w:t>
      </w:r>
      <w:r w:rsidR="00613C75">
        <w:t>-</w:t>
      </w:r>
    </w:p>
    <w:p w:rsidR="00F4758F" w:rsidRPr="00B809C6" w:rsidRDefault="00F4758F" w:rsidP="00433925">
      <w:pPr>
        <w:pStyle w:val="Prrafodelista"/>
        <w:numPr>
          <w:ilvl w:val="0"/>
          <w:numId w:val="4"/>
        </w:numPr>
        <w:tabs>
          <w:tab w:val="left" w:pos="1560"/>
          <w:tab w:val="left" w:pos="1843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B809C6">
        <w:rPr>
          <w:lang w:val="es-ES" w:eastAsia="en-US"/>
        </w:rPr>
        <w:t>A cada propuesta se acompañará:</w:t>
      </w:r>
    </w:p>
    <w:p w:rsidR="000A01D3" w:rsidRPr="00FA686E" w:rsidRDefault="000A01D3" w:rsidP="00E97FCF">
      <w:pPr>
        <w:pStyle w:val="Prrafodelista"/>
        <w:numPr>
          <w:ilvl w:val="1"/>
          <w:numId w:val="4"/>
        </w:numPr>
        <w:tabs>
          <w:tab w:val="left" w:pos="284"/>
          <w:tab w:val="left" w:pos="1701"/>
          <w:tab w:val="left" w:pos="1843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>
        <w:rPr>
          <w:lang w:val="es-ES" w:eastAsia="en-US"/>
        </w:rPr>
        <w:t xml:space="preserve">Bases y Condiciones, Planilla de Cotización </w:t>
      </w:r>
      <w:r w:rsidRPr="00FA686E">
        <w:rPr>
          <w:lang w:val="es-ES" w:eastAsia="en-US"/>
        </w:rPr>
        <w:t>y las Declaraciones Juradas indicadas como Anexo</w:t>
      </w:r>
      <w:r w:rsidR="00C158A3">
        <w:rPr>
          <w:lang w:val="es-ES" w:eastAsia="en-US"/>
        </w:rPr>
        <w:t xml:space="preserve">s </w:t>
      </w:r>
      <w:r w:rsidR="007D1296">
        <w:rPr>
          <w:lang w:val="es-ES" w:eastAsia="en-US"/>
        </w:rPr>
        <w:t xml:space="preserve">I y </w:t>
      </w:r>
      <w:r w:rsidR="00C158A3">
        <w:rPr>
          <w:lang w:val="es-ES" w:eastAsia="en-US"/>
        </w:rPr>
        <w:t>II</w:t>
      </w:r>
      <w:r w:rsidRPr="00FA686E">
        <w:rPr>
          <w:lang w:val="es-ES" w:eastAsia="en-US"/>
        </w:rPr>
        <w:t xml:space="preserve"> debidamente firmados por el oferente</w:t>
      </w:r>
      <w:r>
        <w:rPr>
          <w:lang w:val="es-ES" w:eastAsia="en-US"/>
        </w:rPr>
        <w:t xml:space="preserve"> en todas sus fojas</w:t>
      </w:r>
      <w:r w:rsidRPr="00FA686E">
        <w:rPr>
          <w:lang w:val="es-ES" w:eastAsia="en-US"/>
        </w:rPr>
        <w:t>;</w:t>
      </w:r>
    </w:p>
    <w:p w:rsidR="00D96F7C" w:rsidRPr="00B809C6" w:rsidRDefault="00D96F7C" w:rsidP="002D7394">
      <w:pPr>
        <w:pStyle w:val="Prrafodelista"/>
        <w:numPr>
          <w:ilvl w:val="1"/>
          <w:numId w:val="4"/>
        </w:numPr>
        <w:tabs>
          <w:tab w:val="left" w:pos="284"/>
          <w:tab w:val="left" w:pos="426"/>
          <w:tab w:val="left" w:pos="1701"/>
          <w:tab w:val="left" w:pos="1843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B809C6">
        <w:rPr>
          <w:lang w:val="es-ES" w:eastAsia="en-US"/>
        </w:rPr>
        <w:t>La</w:t>
      </w:r>
      <w:r w:rsidRPr="00B809C6">
        <w:t xml:space="preserve"> descripción del objeto ofertado, catálogo y/o folletos ilustrativos;</w:t>
      </w:r>
    </w:p>
    <w:p w:rsidR="00F4758F" w:rsidRPr="00B809C6" w:rsidRDefault="00F4758F" w:rsidP="00433925">
      <w:pPr>
        <w:pStyle w:val="Prrafodelista"/>
        <w:numPr>
          <w:ilvl w:val="1"/>
          <w:numId w:val="4"/>
        </w:numPr>
        <w:tabs>
          <w:tab w:val="left" w:pos="284"/>
          <w:tab w:val="left" w:pos="426"/>
          <w:tab w:val="left" w:pos="1701"/>
          <w:tab w:val="left" w:pos="1843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B809C6">
        <w:rPr>
          <w:lang w:val="es-ES" w:eastAsia="en-US"/>
        </w:rPr>
        <w:t>Fotocopia del instrumento que demuestra la representatividad legal del firmante;</w:t>
      </w:r>
    </w:p>
    <w:p w:rsidR="00D96F7C" w:rsidRPr="00613C75" w:rsidRDefault="00D96F7C" w:rsidP="00433925">
      <w:pPr>
        <w:pStyle w:val="Prrafodelista"/>
        <w:numPr>
          <w:ilvl w:val="1"/>
          <w:numId w:val="4"/>
        </w:numPr>
        <w:tabs>
          <w:tab w:val="left" w:pos="284"/>
          <w:tab w:val="left" w:pos="426"/>
          <w:tab w:val="left" w:pos="1701"/>
          <w:tab w:val="left" w:pos="1843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B809C6">
        <w:rPr>
          <w:lang w:val="es-ES" w:eastAsia="en-US"/>
        </w:rPr>
        <w:t xml:space="preserve">Constancia de inscripción en el Padrón de Proveedores de la Provincia, o pre inscripción a realizar en el sitio </w:t>
      </w:r>
      <w:r w:rsidRPr="00613C75">
        <w:rPr>
          <w:lang w:val="es-ES" w:eastAsia="en-US"/>
        </w:rPr>
        <w:t xml:space="preserve">web </w:t>
      </w:r>
      <w:hyperlink r:id="rId8" w:history="1">
        <w:r w:rsidRPr="00613C75">
          <w:rPr>
            <w:rStyle w:val="Hipervnculo"/>
            <w:rFonts w:cs="Arial"/>
            <w:color w:val="auto"/>
            <w:u w:val="none"/>
            <w:lang w:val="es-ES" w:eastAsia="en-US"/>
          </w:rPr>
          <w:t>http://www.chubut.gov.ar/portal/wp-organismos/contrataciones/formulario-de-pre-inscripcion/</w:t>
        </w:r>
      </w:hyperlink>
      <w:r w:rsidRPr="00613C75">
        <w:rPr>
          <w:lang w:val="es-ES" w:eastAsia="en-US"/>
        </w:rPr>
        <w:t xml:space="preserve"> en su caso;</w:t>
      </w:r>
    </w:p>
    <w:p w:rsidR="00F4758F" w:rsidRPr="003856BC" w:rsidRDefault="00F4758F" w:rsidP="00433925">
      <w:pPr>
        <w:pStyle w:val="Prrafodelista"/>
        <w:numPr>
          <w:ilvl w:val="1"/>
          <w:numId w:val="4"/>
        </w:numPr>
        <w:tabs>
          <w:tab w:val="left" w:pos="284"/>
          <w:tab w:val="left" w:pos="426"/>
          <w:tab w:val="left" w:pos="1701"/>
          <w:tab w:val="left" w:pos="1843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3856BC">
        <w:rPr>
          <w:lang w:val="es-ES" w:eastAsia="en-US"/>
        </w:rPr>
        <w:t xml:space="preserve">Certificado de cumplimiento de obligaciones fiscales expedido por la Dirección General de Rentas, conforme lo establece el </w:t>
      </w:r>
      <w:r w:rsidR="003856BC" w:rsidRPr="003856BC">
        <w:rPr>
          <w:lang w:val="es-ES" w:eastAsia="en-US"/>
        </w:rPr>
        <w:t xml:space="preserve">Art. 31º del Anexo A de la Ley XXIV - Nº </w:t>
      </w:r>
      <w:r w:rsidR="008E3EDD">
        <w:rPr>
          <w:lang w:val="es-ES" w:eastAsia="en-US"/>
        </w:rPr>
        <w:t>102</w:t>
      </w:r>
      <w:r w:rsidR="003856BC" w:rsidRPr="003856BC">
        <w:rPr>
          <w:lang w:val="es-ES" w:eastAsia="en-US"/>
        </w:rPr>
        <w:t>;</w:t>
      </w:r>
    </w:p>
    <w:p w:rsidR="00D96F7C" w:rsidRPr="00613C75" w:rsidRDefault="00D96F7C" w:rsidP="00433925">
      <w:pPr>
        <w:pStyle w:val="Prrafodelista"/>
        <w:numPr>
          <w:ilvl w:val="1"/>
          <w:numId w:val="4"/>
        </w:numPr>
        <w:tabs>
          <w:tab w:val="left" w:pos="284"/>
          <w:tab w:val="left" w:pos="426"/>
          <w:tab w:val="left" w:pos="1701"/>
          <w:tab w:val="left" w:pos="1843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613C75">
        <w:rPr>
          <w:lang w:val="es-ES" w:eastAsia="en-US"/>
        </w:rPr>
        <w:t>Certificado de libre deuda del Fondo para el Desarrollo Productivo;</w:t>
      </w:r>
    </w:p>
    <w:p w:rsidR="00D96F7C" w:rsidRPr="00613C75" w:rsidRDefault="00D96F7C" w:rsidP="00433925">
      <w:pPr>
        <w:pStyle w:val="Prrafodelista"/>
        <w:numPr>
          <w:ilvl w:val="1"/>
          <w:numId w:val="4"/>
        </w:numPr>
        <w:tabs>
          <w:tab w:val="left" w:pos="284"/>
          <w:tab w:val="left" w:pos="426"/>
          <w:tab w:val="left" w:pos="1701"/>
          <w:tab w:val="left" w:pos="1843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613C75">
        <w:rPr>
          <w:lang w:val="es-ES" w:eastAsia="en-US"/>
        </w:rPr>
        <w:t xml:space="preserve">Constancia de Clasificación de Riesgo </w:t>
      </w:r>
      <w:r w:rsidR="00F4758F" w:rsidRPr="00613C75">
        <w:rPr>
          <w:lang w:val="es-ES" w:eastAsia="en-US"/>
        </w:rPr>
        <w:t>extendid</w:t>
      </w:r>
      <w:r w:rsidRPr="00613C75">
        <w:rPr>
          <w:lang w:val="es-ES" w:eastAsia="en-US"/>
        </w:rPr>
        <w:t>a</w:t>
      </w:r>
      <w:r w:rsidR="00F4758F" w:rsidRPr="00613C75">
        <w:rPr>
          <w:lang w:val="es-ES" w:eastAsia="en-US"/>
        </w:rPr>
        <w:t xml:space="preserve"> por el Banco del Chubut S.A</w:t>
      </w:r>
      <w:r w:rsidRPr="00613C75">
        <w:rPr>
          <w:lang w:val="es-ES" w:eastAsia="en-US"/>
        </w:rPr>
        <w:t>.;</w:t>
      </w:r>
    </w:p>
    <w:p w:rsidR="00574905" w:rsidRPr="008E3EDD" w:rsidRDefault="006B2498" w:rsidP="00433925">
      <w:pPr>
        <w:pStyle w:val="Prrafodelista"/>
        <w:numPr>
          <w:ilvl w:val="1"/>
          <w:numId w:val="4"/>
        </w:numPr>
        <w:tabs>
          <w:tab w:val="left" w:pos="284"/>
          <w:tab w:val="left" w:pos="426"/>
          <w:tab w:val="left" w:pos="1701"/>
          <w:tab w:val="left" w:pos="1843"/>
        </w:tabs>
        <w:suppressAutoHyphens w:val="0"/>
        <w:spacing w:line="360" w:lineRule="auto"/>
        <w:ind w:left="0" w:firstLine="0"/>
        <w:contextualSpacing/>
        <w:jc w:val="both"/>
      </w:pPr>
      <w:r w:rsidRPr="00613C75">
        <w:rPr>
          <w:lang w:val="es-ES" w:eastAsia="en-US"/>
        </w:rPr>
        <w:t>Certificado R.A.M. Registro de Alimentantes Morosos – Ley XIII N° 22</w:t>
      </w:r>
      <w:r w:rsidR="00D96F7C" w:rsidRPr="00613C75">
        <w:rPr>
          <w:lang w:val="es-ES" w:eastAsia="en-US"/>
        </w:rPr>
        <w:t xml:space="preserve">, que se gestiona en el sitio web </w:t>
      </w:r>
      <w:hyperlink r:id="rId9" w:history="1">
        <w:r w:rsidR="008E3EDD" w:rsidRPr="00BE416F">
          <w:rPr>
            <w:rStyle w:val="Hipervnculo"/>
          </w:rPr>
          <w:t>https://www.juschubut.gov.ar/index.php/registro-de-alimentantes-morosos-ram</w:t>
        </w:r>
      </w:hyperlink>
      <w:r w:rsidR="00574905">
        <w:rPr>
          <w:rFonts w:cs="Times New Roman"/>
        </w:rPr>
        <w:t>;</w:t>
      </w:r>
    </w:p>
    <w:p w:rsidR="008E3EDD" w:rsidRPr="00574905" w:rsidRDefault="008E3EDD" w:rsidP="00433925">
      <w:pPr>
        <w:pStyle w:val="Prrafodelista"/>
        <w:numPr>
          <w:ilvl w:val="1"/>
          <w:numId w:val="4"/>
        </w:numPr>
        <w:tabs>
          <w:tab w:val="left" w:pos="284"/>
          <w:tab w:val="left" w:pos="426"/>
          <w:tab w:val="left" w:pos="1701"/>
          <w:tab w:val="left" w:pos="1843"/>
        </w:tabs>
        <w:suppressAutoHyphens w:val="0"/>
        <w:spacing w:line="360" w:lineRule="auto"/>
        <w:ind w:left="0" w:firstLine="0"/>
        <w:contextualSpacing/>
        <w:jc w:val="both"/>
      </w:pPr>
      <w:r>
        <w:rPr>
          <w:rFonts w:cs="Times New Roman"/>
        </w:rPr>
        <w:t>Constancia de Inscripción en la AFIP;</w:t>
      </w:r>
    </w:p>
    <w:p w:rsidR="003435C4" w:rsidRPr="00785E62" w:rsidRDefault="003435C4" w:rsidP="00785E62">
      <w:pPr>
        <w:pStyle w:val="Prrafodelista"/>
        <w:numPr>
          <w:ilvl w:val="0"/>
          <w:numId w:val="4"/>
        </w:numPr>
        <w:tabs>
          <w:tab w:val="left" w:pos="1560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C52093">
        <w:rPr>
          <w:lang w:val="es-ES" w:eastAsia="en-US"/>
        </w:rPr>
        <w:t xml:space="preserve">El </w:t>
      </w:r>
      <w:r w:rsidRPr="00C52093">
        <w:t>pago se efectuará mediante acreditación en la cuenta bancaria que el adjudicatario tenga habilitada en el Banco de la Provincia del Chubut S.A. con las excepciones</w:t>
      </w:r>
      <w:r w:rsidR="00785E62">
        <w:t xml:space="preserve"> previstas en la reglamentación. Se establece que el monto total a abonar se hará de la siguiente manera:</w:t>
      </w:r>
      <w:r w:rsidR="00785E62">
        <w:rPr>
          <w:lang w:val="es-ES" w:eastAsia="en-US"/>
        </w:rPr>
        <w:t xml:space="preserve"> </w:t>
      </w:r>
      <w:r w:rsidR="003856BC" w:rsidRPr="00C52093">
        <w:t>a los</w:t>
      </w:r>
      <w:r w:rsidR="00C158A3">
        <w:t xml:space="preserve"> veinte</w:t>
      </w:r>
      <w:r w:rsidR="003856BC" w:rsidRPr="00C52093">
        <w:t xml:space="preserve"> </w:t>
      </w:r>
      <w:r w:rsidR="00C158A3">
        <w:t>(20)</w:t>
      </w:r>
      <w:r w:rsidR="003856BC" w:rsidRPr="00C52093">
        <w:t xml:space="preserve"> </w:t>
      </w:r>
      <w:r w:rsidRPr="00C52093">
        <w:t>días hábiles de l</w:t>
      </w:r>
      <w:r w:rsidR="004D0E71" w:rsidRPr="00C52093">
        <w:t xml:space="preserve">a recepción de conformidad </w:t>
      </w:r>
      <w:r w:rsidR="006E78CF" w:rsidRPr="00C52093">
        <w:t>de lo adjudicado</w:t>
      </w:r>
      <w:r w:rsidR="00D12289" w:rsidRPr="00C52093">
        <w:t xml:space="preserve"> y la </w:t>
      </w:r>
      <w:r w:rsidRPr="00C52093">
        <w:t>documentación requerida para estos efectos</w:t>
      </w:r>
      <w:r w:rsidR="002702B7">
        <w:t xml:space="preserve">. </w:t>
      </w:r>
      <w:r w:rsidR="002E4D70">
        <w:t>Pago o</w:t>
      </w:r>
      <w:r w:rsidR="002702B7">
        <w:t xml:space="preserve">pcional: </w:t>
      </w:r>
      <w:r w:rsidR="002E4D70">
        <w:t xml:space="preserve">se abonará un </w:t>
      </w:r>
      <w:r w:rsidR="002702B7">
        <w:t>anticipo 50% una vez recibida la orden de compra y la documentación requerida a tal efecto</w:t>
      </w:r>
      <w:r w:rsidR="002E4D70">
        <w:t xml:space="preserve">. Para proceder a éste tipo de pago, se deberá acreditar conjuntamente con la documentación mencionada, el depósito equivalente al 5% del total de la oferta en concepto </w:t>
      </w:r>
      <w:r w:rsidR="002E4D70">
        <w:lastRenderedPageBreak/>
        <w:t>de constitución de garantía de la oferta, la cual se retendrá hasta la recepción definitiva de los productos y será devuelta una vez verificada la entrega y estado de los productos</w:t>
      </w:r>
      <w:r w:rsidRPr="00C52093">
        <w:t>.</w:t>
      </w:r>
      <w:r w:rsidR="002E4D70">
        <w:t xml:space="preserve"> La mencionada garantía deberá depositarse en la Cuenta Corriente Nº 021-445813027 CBU 0830021807004458130273 del Banco del Chubut S.A. Casa Matriz Rawson denominada “Cuenta de Terceros”, CUIT: 33-99915779-9.</w:t>
      </w:r>
      <w:r w:rsidR="00D12289" w:rsidRPr="00C52093">
        <w:t>-</w:t>
      </w:r>
    </w:p>
    <w:p w:rsidR="00D12289" w:rsidRPr="00B95647" w:rsidRDefault="00D12289" w:rsidP="00E97FCF">
      <w:pPr>
        <w:pStyle w:val="Prrafodelista"/>
        <w:numPr>
          <w:ilvl w:val="0"/>
          <w:numId w:val="4"/>
        </w:numPr>
        <w:tabs>
          <w:tab w:val="left" w:pos="1560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C52093">
        <w:t xml:space="preserve">El plazo de </w:t>
      </w:r>
      <w:r w:rsidR="003856BC" w:rsidRPr="00C52093">
        <w:t xml:space="preserve">entrega </w:t>
      </w:r>
      <w:r w:rsidR="006E78CF" w:rsidRPr="00C52093">
        <w:t xml:space="preserve">de lo adjudicado </w:t>
      </w:r>
      <w:r w:rsidR="003856BC" w:rsidRPr="00C52093">
        <w:t>será</w:t>
      </w:r>
      <w:r w:rsidR="001070E1">
        <w:t xml:space="preserve">  de veinte (20</w:t>
      </w:r>
      <w:r w:rsidR="00C158A3">
        <w:t xml:space="preserve">) </w:t>
      </w:r>
      <w:r w:rsidRPr="00C52093">
        <w:t xml:space="preserve">días </w:t>
      </w:r>
      <w:r w:rsidR="00341AED">
        <w:t>hábiles</w:t>
      </w:r>
      <w:r w:rsidRPr="00C52093">
        <w:t xml:space="preserve"> a contar desde el día siguiente de la</w:t>
      </w:r>
      <w:r w:rsidR="003856BC" w:rsidRPr="00C52093">
        <w:t xml:space="preserve"> recepción de la Orden de Compra</w:t>
      </w:r>
      <w:r w:rsidRPr="00B809C6">
        <w:t xml:space="preserve">. Este plazo podrá ser extendido en caso de que se encuentre debidamente justificado a criterio de la </w:t>
      </w:r>
      <w:r w:rsidR="00FD0BCF">
        <w:t>Subsecretaría de Industria y Comercio</w:t>
      </w:r>
      <w:r w:rsidRPr="00B809C6">
        <w:t xml:space="preserve"> según las razones expuestas por parte del Oferente.</w:t>
      </w:r>
      <w:r w:rsidR="001070E1">
        <w:t xml:space="preserve"> El lugar de entrega será en el</w:t>
      </w:r>
      <w:r w:rsidR="00A24942">
        <w:t xml:space="preserve"> predios de la Planta de Tratamiento de Efluentes Industriales ubicado en el Parque Industrial Pesado de la ciudad de Trelew</w:t>
      </w:r>
      <w:r w:rsidR="001070E1">
        <w:t>.</w:t>
      </w:r>
      <w:r w:rsidR="009257EF">
        <w:t>-</w:t>
      </w:r>
    </w:p>
    <w:p w:rsidR="00E60B54" w:rsidRPr="00E60B54" w:rsidRDefault="00E60B54" w:rsidP="00433925">
      <w:pPr>
        <w:numPr>
          <w:ilvl w:val="0"/>
          <w:numId w:val="4"/>
        </w:numPr>
        <w:tabs>
          <w:tab w:val="left" w:pos="1276"/>
          <w:tab w:val="left" w:pos="1560"/>
          <w:tab w:val="left" w:pos="1843"/>
        </w:tabs>
        <w:spacing w:after="0" w:line="360" w:lineRule="auto"/>
        <w:ind w:left="0" w:firstLine="0"/>
        <w:contextualSpacing/>
        <w:jc w:val="both"/>
      </w:pPr>
      <w:r w:rsidRPr="00E60B54">
        <w:rPr>
          <w:rFonts w:ascii="Arial" w:hAnsi="Arial" w:cs="Arial"/>
        </w:rPr>
        <w:t xml:space="preserve">Los precios cotizados se entenderán puesta la mercadería en </w:t>
      </w:r>
      <w:r>
        <w:rPr>
          <w:rFonts w:ascii="Arial" w:hAnsi="Arial" w:cs="Arial"/>
        </w:rPr>
        <w:t xml:space="preserve">el </w:t>
      </w:r>
      <w:r w:rsidR="00A24942">
        <w:rPr>
          <w:rFonts w:ascii="Arial" w:hAnsi="Arial" w:cs="Arial"/>
        </w:rPr>
        <w:t>predio de la Planta de Tratamiento de Efluentes Industriales</w:t>
      </w:r>
      <w:r>
        <w:rPr>
          <w:rFonts w:ascii="Arial" w:hAnsi="Arial" w:cs="Arial"/>
        </w:rPr>
        <w:t>,</w:t>
      </w:r>
      <w:r w:rsidR="00C03294">
        <w:rPr>
          <w:rFonts w:ascii="Arial" w:hAnsi="Arial" w:cs="Arial"/>
        </w:rPr>
        <w:t xml:space="preserve"> sito en la calle Héroes de Malvinas s/n,</w:t>
      </w:r>
      <w:r>
        <w:rPr>
          <w:rFonts w:ascii="Arial" w:hAnsi="Arial" w:cs="Arial"/>
        </w:rPr>
        <w:t xml:space="preserve"> </w:t>
      </w:r>
      <w:r w:rsidR="009C60AA">
        <w:rPr>
          <w:rFonts w:ascii="Arial" w:hAnsi="Arial" w:cs="Arial"/>
        </w:rPr>
        <w:t>ubic</w:t>
      </w:r>
      <w:r w:rsidR="00C03294">
        <w:rPr>
          <w:rFonts w:ascii="Arial" w:hAnsi="Arial" w:cs="Arial"/>
        </w:rPr>
        <w:t>ado</w:t>
      </w:r>
      <w:r w:rsidRPr="00E60B54">
        <w:rPr>
          <w:rFonts w:ascii="Arial" w:hAnsi="Arial" w:cs="Arial"/>
        </w:rPr>
        <w:t xml:space="preserve"> </w:t>
      </w:r>
      <w:r w:rsidR="00A24942">
        <w:rPr>
          <w:rFonts w:ascii="Arial" w:hAnsi="Arial" w:cs="Arial"/>
        </w:rPr>
        <w:t>en el Parque Industrial Pesad</w:t>
      </w:r>
      <w:r w:rsidR="00C03294">
        <w:rPr>
          <w:rFonts w:ascii="Arial" w:hAnsi="Arial" w:cs="Arial"/>
        </w:rPr>
        <w:t>o de la ciudad de Trelew,</w:t>
      </w:r>
      <w:r w:rsidRPr="00E60B54">
        <w:rPr>
          <w:rFonts w:ascii="Arial" w:hAnsi="Arial" w:cs="Arial"/>
        </w:rPr>
        <w:t xml:space="preserve"> Provincia del Chubut, corriendo el embalaje, flete, acarreo, descarga, y seguros por cuenta del adjudicatario.-</w:t>
      </w:r>
      <w:r w:rsidRPr="00E60B54">
        <w:t xml:space="preserve"> </w:t>
      </w:r>
    </w:p>
    <w:p w:rsidR="00613C75" w:rsidRPr="00F565FB" w:rsidRDefault="00D12289" w:rsidP="00433925">
      <w:pPr>
        <w:pStyle w:val="Prrafodelista"/>
        <w:numPr>
          <w:ilvl w:val="0"/>
          <w:numId w:val="4"/>
        </w:numPr>
        <w:tabs>
          <w:tab w:val="left" w:pos="1560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B809C6">
        <w:t>Los precios cotizados incluirán el Impuesto al Valor Agregado, en carácter de venta a “Consumidor Final”.-</w:t>
      </w:r>
    </w:p>
    <w:p w:rsidR="000C6185" w:rsidRPr="00C03294" w:rsidRDefault="00D12289" w:rsidP="00C03294">
      <w:pPr>
        <w:pStyle w:val="Prrafodelista"/>
        <w:numPr>
          <w:ilvl w:val="0"/>
          <w:numId w:val="4"/>
        </w:numPr>
        <w:tabs>
          <w:tab w:val="left" w:pos="1560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 w:rsidRPr="00B809C6">
        <w:t>El adjudicatario deberá reponer el impuesto de sellos dentro de los cinco (5) días hábiles a contarse desde la fecha de la orden de compra o del contrato, según corresponda.</w:t>
      </w:r>
      <w:r w:rsidR="00613C75">
        <w:t>-</w:t>
      </w:r>
    </w:p>
    <w:p w:rsidR="00820FA9" w:rsidRPr="009507C1" w:rsidRDefault="00820FA9" w:rsidP="00820FA9">
      <w:pPr>
        <w:pStyle w:val="Prrafodelista"/>
        <w:numPr>
          <w:ilvl w:val="0"/>
          <w:numId w:val="4"/>
        </w:numPr>
        <w:tabs>
          <w:tab w:val="left" w:pos="1276"/>
        </w:tabs>
        <w:suppressAutoHyphens w:val="0"/>
        <w:spacing w:line="360" w:lineRule="auto"/>
        <w:ind w:left="0" w:firstLine="0"/>
        <w:contextualSpacing/>
        <w:jc w:val="both"/>
        <w:rPr>
          <w:noProof/>
          <w:lang w:val="es-AR" w:eastAsia="en-US"/>
        </w:rPr>
      </w:pPr>
      <w:r w:rsidRPr="009507C1">
        <w:rPr>
          <w:noProof/>
          <w:lang w:val="es-AR"/>
        </w:rPr>
        <w:t xml:space="preserve">Serán rechazadas las ofertas en los siguientes casos: </w:t>
      </w:r>
    </w:p>
    <w:p w:rsidR="00785E62" w:rsidRPr="00BC0990" w:rsidRDefault="00785E62" w:rsidP="00785E62">
      <w:pPr>
        <w:pStyle w:val="Prrafodelista"/>
        <w:numPr>
          <w:ilvl w:val="0"/>
          <w:numId w:val="15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0"/>
        <w:contextualSpacing/>
        <w:jc w:val="both"/>
        <w:rPr>
          <w:noProof/>
          <w:lang w:val="es-AR" w:eastAsia="en-US"/>
        </w:rPr>
      </w:pPr>
      <w:r w:rsidRPr="00BC0990">
        <w:rPr>
          <w:noProof/>
          <w:lang w:val="es-AR" w:eastAsia="en-US"/>
        </w:rPr>
        <w:t>Cuando las presentes Bases y Condiciones, Planilla de Cotización y Anexos I y II no se encuentren firmados en todas sus hojas, contengan enmiendas o raspaduras que no estén debidamente salvadas o aclaradas por el oferente al pie de la oferta;</w:t>
      </w:r>
    </w:p>
    <w:p w:rsidR="00785E62" w:rsidRPr="00BC0990" w:rsidRDefault="00785E62" w:rsidP="00785E62">
      <w:pPr>
        <w:pStyle w:val="Prrafodelista"/>
        <w:numPr>
          <w:ilvl w:val="0"/>
          <w:numId w:val="15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0"/>
        <w:contextualSpacing/>
        <w:jc w:val="both"/>
        <w:rPr>
          <w:noProof/>
          <w:lang w:val="es-AR" w:eastAsia="en-US"/>
        </w:rPr>
      </w:pPr>
      <w:r w:rsidRPr="00BC0990">
        <w:rPr>
          <w:noProof/>
          <w:lang w:val="es-AR"/>
        </w:rPr>
        <w:t xml:space="preserve">Las presentadas por oferentes comprendidos en los casos previstos por el artículo 102º de la Ley Nº 76 (antes Ley 5447); </w:t>
      </w:r>
    </w:p>
    <w:p w:rsidR="00785E62" w:rsidRPr="00BC0990" w:rsidRDefault="00785E62" w:rsidP="00785E62">
      <w:pPr>
        <w:pStyle w:val="Prrafodelista"/>
        <w:numPr>
          <w:ilvl w:val="0"/>
          <w:numId w:val="15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0"/>
        <w:contextualSpacing/>
        <w:jc w:val="both"/>
        <w:rPr>
          <w:noProof/>
          <w:lang w:val="es-AR" w:eastAsia="en-US"/>
        </w:rPr>
      </w:pPr>
      <w:r w:rsidRPr="00BC0990">
        <w:rPr>
          <w:noProof/>
          <w:lang w:val="es-AR"/>
        </w:rPr>
        <w:t xml:space="preserve">Las presentadas por proveedores – personas jurídicas o físicas – eliminadas o suspendidas y no rehabilitadas por el Registro de Proveedores Sancionados, siempre que tal sanción sea conocida antes de la adjudicación; </w:t>
      </w:r>
    </w:p>
    <w:p w:rsidR="00785E62" w:rsidRPr="00BC0990" w:rsidRDefault="00785E62" w:rsidP="00785E62">
      <w:pPr>
        <w:pStyle w:val="Prrafodelista"/>
        <w:numPr>
          <w:ilvl w:val="0"/>
          <w:numId w:val="15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0"/>
        <w:contextualSpacing/>
        <w:jc w:val="both"/>
        <w:rPr>
          <w:noProof/>
          <w:lang w:val="es-AR" w:eastAsia="en-US"/>
        </w:rPr>
      </w:pPr>
      <w:r w:rsidRPr="00BC0990">
        <w:rPr>
          <w:noProof/>
          <w:lang w:val="es-AR"/>
        </w:rPr>
        <w:t xml:space="preserve">Cuando se hallen condicionadas o se aparten de las Cláusulas de estas Bases y Condiciones; </w:t>
      </w:r>
    </w:p>
    <w:p w:rsidR="00785E62" w:rsidRPr="00BC0990" w:rsidRDefault="00785E62" w:rsidP="00785E62">
      <w:pPr>
        <w:pStyle w:val="Prrafodelista"/>
        <w:numPr>
          <w:ilvl w:val="0"/>
          <w:numId w:val="15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0"/>
        <w:contextualSpacing/>
        <w:jc w:val="both"/>
        <w:rPr>
          <w:noProof/>
          <w:lang w:val="es-AR" w:eastAsia="en-US"/>
        </w:rPr>
      </w:pPr>
      <w:r w:rsidRPr="00BC0990">
        <w:rPr>
          <w:noProof/>
          <w:lang w:val="es-AR"/>
        </w:rPr>
        <w:t xml:space="preserve">Cuando no constituyan domicilio legal en la Provincia del Chubut, conforme a lo normado por el artículo 16º, inciso e) del Decreto Nº 777/06, sometiéndose expresamente a la Justicia de la misma; </w:t>
      </w:r>
    </w:p>
    <w:p w:rsidR="00785E62" w:rsidRPr="00BC0990" w:rsidRDefault="00785E62" w:rsidP="00785E62">
      <w:pPr>
        <w:pStyle w:val="Prrafodelista"/>
        <w:numPr>
          <w:ilvl w:val="0"/>
          <w:numId w:val="15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0"/>
        <w:contextualSpacing/>
        <w:jc w:val="both"/>
        <w:rPr>
          <w:noProof/>
          <w:lang w:val="es-AR" w:eastAsia="en-US"/>
        </w:rPr>
      </w:pPr>
      <w:r w:rsidRPr="00BC0990">
        <w:rPr>
          <w:noProof/>
          <w:lang w:val="es-AR"/>
        </w:rPr>
        <w:t>No presenten muestras, catálogos, folletos ilustrativos o especificaciones técnicas;</w:t>
      </w:r>
    </w:p>
    <w:p w:rsidR="00785E62" w:rsidRDefault="00785E62" w:rsidP="00785E62">
      <w:pPr>
        <w:pStyle w:val="Prrafodelista"/>
        <w:numPr>
          <w:ilvl w:val="0"/>
          <w:numId w:val="15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0"/>
        <w:contextualSpacing/>
        <w:jc w:val="both"/>
        <w:rPr>
          <w:noProof/>
          <w:lang w:val="es-AR" w:eastAsia="en-US"/>
        </w:rPr>
      </w:pPr>
      <w:r w:rsidRPr="00BC0990">
        <w:rPr>
          <w:noProof/>
          <w:lang w:val="es-AR"/>
        </w:rPr>
        <w:t>Cuando el sobre que contenga la propuesta tenga inscripciones que permitan identificar al proponente.-</w:t>
      </w:r>
    </w:p>
    <w:p w:rsidR="00F4758F" w:rsidRPr="00785E62" w:rsidRDefault="00785E62" w:rsidP="00785E62">
      <w:pPr>
        <w:pStyle w:val="Prrafodelista"/>
        <w:numPr>
          <w:ilvl w:val="0"/>
          <w:numId w:val="15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0"/>
        <w:contextualSpacing/>
        <w:jc w:val="both"/>
        <w:rPr>
          <w:noProof/>
          <w:lang w:val="es-AR" w:eastAsia="en-US"/>
        </w:rPr>
      </w:pPr>
      <w:r w:rsidRPr="00CE6999">
        <w:rPr>
          <w:noProof/>
          <w:lang w:val="es-AR" w:eastAsia="en-US"/>
        </w:rPr>
        <w:t>Todos los casos no previstos en estas Bases y Condiciones y Anexos, como así también las sanciones por el incumplimiento de las ofertas y de los contratos, se regirán por la Ley II N° 76 (antes Ley Nº 5447), su Decreto Reglamentario Nº 777/06, y toda otra disposición vigente para el Régimen de Contrataciones del Estado Provincial</w:t>
      </w:r>
      <w:r w:rsidR="00F4758F" w:rsidRPr="00785E62">
        <w:rPr>
          <w:lang w:val="es-ES" w:eastAsia="en-US"/>
        </w:rPr>
        <w:t>.-</w:t>
      </w:r>
    </w:p>
    <w:p w:rsidR="00F4758F" w:rsidRPr="00B809C6" w:rsidRDefault="00820FA9" w:rsidP="004F4D60">
      <w:pPr>
        <w:pStyle w:val="Prrafodelista"/>
        <w:numPr>
          <w:ilvl w:val="0"/>
          <w:numId w:val="4"/>
        </w:numPr>
        <w:tabs>
          <w:tab w:val="left" w:pos="1560"/>
        </w:tabs>
        <w:suppressAutoHyphens w:val="0"/>
        <w:spacing w:line="360" w:lineRule="auto"/>
        <w:ind w:left="0" w:firstLine="0"/>
        <w:contextualSpacing/>
        <w:jc w:val="both"/>
        <w:rPr>
          <w:lang w:val="es-ES" w:eastAsia="en-US"/>
        </w:rPr>
      </w:pPr>
      <w:r>
        <w:rPr>
          <w:lang w:val="es-ES" w:eastAsia="en-US"/>
        </w:rPr>
        <w:t>La Repartición interviniente</w:t>
      </w:r>
      <w:r w:rsidR="00F4758F" w:rsidRPr="00B809C6">
        <w:rPr>
          <w:lang w:val="es-ES" w:eastAsia="en-US"/>
        </w:rPr>
        <w:t xml:space="preserve"> tiene a disposición de los interesados, para consulta en los horarios habituales de labor, las disposiciones legales que son pertinentes, </w:t>
      </w:r>
      <w:r w:rsidR="00F4758F" w:rsidRPr="00B809C6">
        <w:rPr>
          <w:lang w:val="es-ES" w:eastAsia="en-US"/>
        </w:rPr>
        <w:lastRenderedPageBreak/>
        <w:t>pudiendo además acceder a las mismas a través del sitio web</w:t>
      </w:r>
      <w:hyperlink r:id="rId10" w:history="1">
        <w:r w:rsidR="002E374C" w:rsidRPr="00B809C6">
          <w:rPr>
            <w:rStyle w:val="Hipervnculo"/>
            <w:rFonts w:cs="Arial"/>
            <w:color w:val="auto"/>
            <w:u w:val="none"/>
          </w:rPr>
          <w:t>http://www.chubut.gov.ar/portal/wp-organismos/contrataciones/</w:t>
        </w:r>
      </w:hyperlink>
      <w:r w:rsidR="00F4758F" w:rsidRPr="00B809C6">
        <w:rPr>
          <w:lang w:val="es-ES" w:eastAsia="en-US"/>
        </w:rPr>
        <w:t>.-</w:t>
      </w:r>
    </w:p>
    <w:p w:rsidR="00715B56" w:rsidRDefault="00715B56" w:rsidP="00E123E5">
      <w:pPr>
        <w:tabs>
          <w:tab w:val="left" w:pos="1843"/>
        </w:tabs>
        <w:spacing w:after="120" w:line="360" w:lineRule="auto"/>
        <w:jc w:val="both"/>
        <w:rPr>
          <w:rFonts w:ascii="Arial" w:hAnsi="Arial" w:cs="Arial"/>
        </w:rPr>
      </w:pPr>
    </w:p>
    <w:p w:rsidR="00F4758F" w:rsidRPr="00B809C6" w:rsidRDefault="00311ED5" w:rsidP="00E123E5">
      <w:pPr>
        <w:tabs>
          <w:tab w:val="left" w:pos="1843"/>
        </w:tabs>
        <w:spacing w:after="120" w:line="360" w:lineRule="auto"/>
        <w:jc w:val="both"/>
        <w:rPr>
          <w:rFonts w:ascii="Arial" w:hAnsi="Arial" w:cs="Arial"/>
        </w:rPr>
      </w:pPr>
      <w:r w:rsidRPr="00B95647">
        <w:rPr>
          <w:rFonts w:ascii="Arial" w:hAnsi="Arial" w:cs="Arial"/>
          <w:b/>
        </w:rPr>
        <w:t>LUGAR Y FECHA:</w:t>
      </w:r>
      <w:r>
        <w:rPr>
          <w:rFonts w:ascii="Arial" w:hAnsi="Arial" w:cs="Arial"/>
        </w:rPr>
        <w:t>……………………………………</w:t>
      </w:r>
      <w:r w:rsidR="00B95647">
        <w:rPr>
          <w:rFonts w:ascii="Arial" w:hAnsi="Arial" w:cs="Arial"/>
        </w:rPr>
        <w:t>……………………………………………</w:t>
      </w:r>
      <w:r w:rsidR="00606648" w:rsidRPr="00B809C6">
        <w:rPr>
          <w:rFonts w:ascii="Arial" w:hAnsi="Arial" w:cs="Arial"/>
        </w:rPr>
        <w:t>….</w:t>
      </w:r>
    </w:p>
    <w:p w:rsidR="00B95647" w:rsidRDefault="00B95647" w:rsidP="00B95647">
      <w:pPr>
        <w:tabs>
          <w:tab w:val="left" w:pos="1843"/>
        </w:tabs>
        <w:spacing w:after="0" w:line="360" w:lineRule="auto"/>
        <w:rPr>
          <w:rFonts w:ascii="Arial" w:hAnsi="Arial" w:cs="Arial"/>
        </w:rPr>
      </w:pPr>
      <w:r w:rsidRPr="009257EF">
        <w:rPr>
          <w:rFonts w:ascii="Arial" w:hAnsi="Arial" w:cs="Arial"/>
          <w:b/>
        </w:rPr>
        <w:t>APELLIDO Y NOMBRE  / RAZON SOCIAL / DENOMINACIÓN:</w:t>
      </w:r>
      <w:r w:rsidRPr="009257EF">
        <w:rPr>
          <w:rFonts w:ascii="Arial" w:hAnsi="Arial" w:cs="Arial"/>
        </w:rPr>
        <w:t>............................................</w:t>
      </w:r>
    </w:p>
    <w:p w:rsidR="00B95647" w:rsidRPr="009257EF" w:rsidRDefault="00B95647" w:rsidP="00B95647">
      <w:pPr>
        <w:tabs>
          <w:tab w:val="left" w:pos="184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F4758F" w:rsidRPr="00B809C6" w:rsidRDefault="00F4758F" w:rsidP="00E123E5">
      <w:pPr>
        <w:tabs>
          <w:tab w:val="left" w:pos="1843"/>
        </w:tabs>
        <w:spacing w:after="120" w:line="360" w:lineRule="auto"/>
        <w:jc w:val="both"/>
        <w:rPr>
          <w:rFonts w:ascii="Arial" w:hAnsi="Arial" w:cs="Arial"/>
        </w:rPr>
      </w:pPr>
      <w:r w:rsidRPr="00B95647">
        <w:rPr>
          <w:rFonts w:ascii="Arial" w:hAnsi="Arial" w:cs="Arial"/>
          <w:b/>
        </w:rPr>
        <w:t>DOMICILIO:</w:t>
      </w:r>
      <w:r w:rsidRPr="00B809C6">
        <w:rPr>
          <w:rFonts w:ascii="Arial" w:hAnsi="Arial" w:cs="Arial"/>
        </w:rPr>
        <w:t>...............</w:t>
      </w:r>
      <w:r w:rsidR="00606648" w:rsidRPr="00B809C6">
        <w:rPr>
          <w:rFonts w:ascii="Arial" w:hAnsi="Arial" w:cs="Arial"/>
        </w:rPr>
        <w:t>...............................................</w:t>
      </w:r>
      <w:r w:rsidR="00B95647">
        <w:rPr>
          <w:rFonts w:ascii="Arial" w:hAnsi="Arial" w:cs="Arial"/>
        </w:rPr>
        <w:t>.</w:t>
      </w:r>
      <w:r w:rsidR="00606648" w:rsidRPr="00B809C6">
        <w:rPr>
          <w:rFonts w:ascii="Arial" w:hAnsi="Arial" w:cs="Arial"/>
        </w:rPr>
        <w:t>...............</w:t>
      </w:r>
      <w:r w:rsidRPr="00B809C6">
        <w:rPr>
          <w:rFonts w:ascii="Arial" w:hAnsi="Arial" w:cs="Arial"/>
        </w:rPr>
        <w:t>...........................................</w:t>
      </w:r>
      <w:r w:rsidR="00B809C6">
        <w:rPr>
          <w:rFonts w:ascii="Arial" w:hAnsi="Arial" w:cs="Arial"/>
        </w:rPr>
        <w:t>......</w:t>
      </w:r>
    </w:p>
    <w:p w:rsidR="00F4758F" w:rsidRPr="00B809C6" w:rsidRDefault="00F4758F" w:rsidP="00E123E5">
      <w:pPr>
        <w:tabs>
          <w:tab w:val="left" w:pos="1843"/>
        </w:tabs>
        <w:spacing w:after="120" w:line="360" w:lineRule="auto"/>
        <w:jc w:val="both"/>
        <w:rPr>
          <w:rFonts w:ascii="Arial" w:hAnsi="Arial" w:cs="Arial"/>
        </w:rPr>
      </w:pPr>
      <w:r w:rsidRPr="00B95647">
        <w:rPr>
          <w:rFonts w:ascii="Arial" w:hAnsi="Arial" w:cs="Arial"/>
          <w:b/>
        </w:rPr>
        <w:t>TELEFONO/FAX:</w:t>
      </w:r>
      <w:r w:rsidRPr="00B809C6">
        <w:rPr>
          <w:rFonts w:ascii="Arial" w:hAnsi="Arial" w:cs="Arial"/>
        </w:rPr>
        <w:t>.........</w:t>
      </w:r>
      <w:r w:rsidR="00606648" w:rsidRPr="00B809C6">
        <w:rPr>
          <w:rFonts w:ascii="Arial" w:hAnsi="Arial" w:cs="Arial"/>
        </w:rPr>
        <w:t>...............................................................</w:t>
      </w:r>
      <w:r w:rsidRPr="00B809C6">
        <w:rPr>
          <w:rFonts w:ascii="Arial" w:hAnsi="Arial" w:cs="Arial"/>
        </w:rPr>
        <w:t>........................................</w:t>
      </w:r>
      <w:r w:rsidR="00B809C6">
        <w:rPr>
          <w:rFonts w:ascii="Arial" w:hAnsi="Arial" w:cs="Arial"/>
        </w:rPr>
        <w:t>......</w:t>
      </w:r>
    </w:p>
    <w:p w:rsidR="00F4758F" w:rsidRPr="00B809C6" w:rsidRDefault="00F4758F" w:rsidP="00E123E5">
      <w:pPr>
        <w:tabs>
          <w:tab w:val="left" w:pos="1843"/>
        </w:tabs>
        <w:spacing w:after="120" w:line="360" w:lineRule="auto"/>
        <w:jc w:val="both"/>
        <w:rPr>
          <w:rFonts w:ascii="Arial" w:hAnsi="Arial" w:cs="Arial"/>
        </w:rPr>
      </w:pPr>
      <w:r w:rsidRPr="00B95647">
        <w:rPr>
          <w:rFonts w:ascii="Arial" w:hAnsi="Arial" w:cs="Arial"/>
          <w:b/>
        </w:rPr>
        <w:t>CORREO ELECTRÓNICO:</w:t>
      </w:r>
      <w:r w:rsidRPr="00B809C6">
        <w:rPr>
          <w:rFonts w:ascii="Arial" w:hAnsi="Arial" w:cs="Arial"/>
        </w:rPr>
        <w:t>..........</w:t>
      </w:r>
      <w:r w:rsidR="00606648" w:rsidRPr="00B809C6">
        <w:rPr>
          <w:rFonts w:ascii="Arial" w:hAnsi="Arial" w:cs="Arial"/>
        </w:rPr>
        <w:t>...............................</w:t>
      </w:r>
      <w:r w:rsidR="00311ED5">
        <w:rPr>
          <w:rFonts w:ascii="Arial" w:hAnsi="Arial" w:cs="Arial"/>
        </w:rPr>
        <w:t>.................................</w:t>
      </w:r>
      <w:r w:rsidRPr="00B809C6">
        <w:rPr>
          <w:rFonts w:ascii="Arial" w:hAnsi="Arial" w:cs="Arial"/>
        </w:rPr>
        <w:t>................</w:t>
      </w:r>
      <w:r w:rsidR="00B95647">
        <w:rPr>
          <w:rFonts w:ascii="Arial" w:hAnsi="Arial" w:cs="Arial"/>
        </w:rPr>
        <w:t>.</w:t>
      </w:r>
      <w:r w:rsidRPr="00B809C6">
        <w:rPr>
          <w:rFonts w:ascii="Arial" w:hAnsi="Arial" w:cs="Arial"/>
        </w:rPr>
        <w:t>....</w:t>
      </w:r>
      <w:r w:rsidR="00311ED5">
        <w:rPr>
          <w:rFonts w:ascii="Arial" w:hAnsi="Arial" w:cs="Arial"/>
        </w:rPr>
        <w:t>........</w:t>
      </w:r>
    </w:p>
    <w:p w:rsidR="00B809C6" w:rsidRDefault="00B809C6" w:rsidP="00E123E5">
      <w:pPr>
        <w:tabs>
          <w:tab w:val="left" w:pos="1843"/>
        </w:tabs>
        <w:spacing w:after="120" w:line="360" w:lineRule="auto"/>
        <w:jc w:val="both"/>
        <w:rPr>
          <w:rFonts w:ascii="Arial" w:hAnsi="Arial" w:cs="Arial"/>
        </w:rPr>
      </w:pPr>
    </w:p>
    <w:p w:rsidR="008E25EE" w:rsidRDefault="008E25EE" w:rsidP="00E123E5">
      <w:pPr>
        <w:tabs>
          <w:tab w:val="left" w:pos="1843"/>
        </w:tabs>
        <w:spacing w:after="120" w:line="360" w:lineRule="auto"/>
        <w:jc w:val="both"/>
        <w:rPr>
          <w:rFonts w:ascii="Arial" w:hAnsi="Arial" w:cs="Arial"/>
        </w:rPr>
      </w:pPr>
    </w:p>
    <w:p w:rsidR="008E25EE" w:rsidRDefault="008E25EE" w:rsidP="00E123E5">
      <w:pPr>
        <w:tabs>
          <w:tab w:val="left" w:pos="1843"/>
        </w:tabs>
        <w:spacing w:after="120" w:line="360" w:lineRule="auto"/>
        <w:jc w:val="both"/>
        <w:rPr>
          <w:rFonts w:ascii="Arial" w:hAnsi="Arial" w:cs="Arial"/>
        </w:rPr>
      </w:pPr>
    </w:p>
    <w:p w:rsidR="008E25EE" w:rsidRDefault="008E25EE" w:rsidP="00E123E5">
      <w:pPr>
        <w:tabs>
          <w:tab w:val="left" w:pos="1843"/>
        </w:tabs>
        <w:spacing w:after="120" w:line="360" w:lineRule="auto"/>
        <w:jc w:val="both"/>
        <w:rPr>
          <w:rFonts w:ascii="Arial" w:hAnsi="Arial" w:cs="Arial"/>
        </w:rPr>
      </w:pPr>
    </w:p>
    <w:p w:rsidR="00B95647" w:rsidRPr="009257EF" w:rsidRDefault="00B95647" w:rsidP="00B95647">
      <w:pPr>
        <w:spacing w:after="0" w:line="240" w:lineRule="auto"/>
        <w:rPr>
          <w:rFonts w:ascii="Arial" w:hAnsi="Arial" w:cs="Arial"/>
        </w:rPr>
      </w:pPr>
      <w:r w:rsidRPr="009257EF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….</w:t>
      </w:r>
    </w:p>
    <w:p w:rsidR="00B95647" w:rsidRDefault="00B95647" w:rsidP="00B95647">
      <w:pPr>
        <w:spacing w:after="0" w:line="240" w:lineRule="auto"/>
        <w:rPr>
          <w:rFonts w:ascii="Arial" w:hAnsi="Arial" w:cs="Arial"/>
        </w:rPr>
      </w:pPr>
      <w:r w:rsidRPr="009257E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9257EF">
        <w:rPr>
          <w:rFonts w:ascii="Arial" w:hAnsi="Arial" w:cs="Arial"/>
        </w:rPr>
        <w:t xml:space="preserve">   </w:t>
      </w:r>
    </w:p>
    <w:p w:rsidR="00B95647" w:rsidRPr="009257EF" w:rsidRDefault="00B95647" w:rsidP="00B956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Pr="009257EF">
        <w:rPr>
          <w:rFonts w:ascii="Arial" w:hAnsi="Arial" w:cs="Arial"/>
          <w:b/>
        </w:rPr>
        <w:t>Firma y Aclaración del oferente</w:t>
      </w:r>
    </w:p>
    <w:p w:rsidR="00154A41" w:rsidRPr="00B809C6" w:rsidRDefault="00154A41" w:rsidP="00B809C6">
      <w:pPr>
        <w:spacing w:after="0"/>
        <w:jc w:val="center"/>
        <w:rPr>
          <w:rFonts w:ascii="Arial" w:hAnsi="Arial" w:cs="Arial"/>
          <w:b/>
        </w:rPr>
      </w:pPr>
    </w:p>
    <w:p w:rsidR="00E97FCF" w:rsidRDefault="00E97FCF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8E25EE" w:rsidRDefault="008E25EE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F80499" w:rsidRDefault="00F80499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F80499" w:rsidRDefault="00F80499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F80499" w:rsidRDefault="00F80499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715B56" w:rsidRDefault="00715B56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</w:p>
    <w:p w:rsidR="00F4758F" w:rsidRDefault="00F315D3" w:rsidP="00E123E5">
      <w:pPr>
        <w:pStyle w:val="Prrafodelista"/>
        <w:tabs>
          <w:tab w:val="left" w:pos="1560"/>
          <w:tab w:val="left" w:pos="1843"/>
        </w:tabs>
        <w:spacing w:line="360" w:lineRule="auto"/>
        <w:ind w:left="0"/>
        <w:jc w:val="center"/>
        <w:rPr>
          <w:b/>
          <w:u w:val="single"/>
          <w:lang w:val="es-ES" w:eastAsia="en-US"/>
        </w:rPr>
      </w:pPr>
      <w:r w:rsidRPr="00613C75">
        <w:rPr>
          <w:b/>
          <w:u w:val="single"/>
          <w:lang w:val="es-ES" w:eastAsia="en-US"/>
        </w:rPr>
        <w:t>PLANILLA DE COTIZACIÓN</w:t>
      </w:r>
    </w:p>
    <w:p w:rsidR="00814086" w:rsidRPr="00E97FCF" w:rsidRDefault="00814086" w:rsidP="003856BC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  <w:lang w:val="es-AR"/>
        </w:rPr>
      </w:pPr>
    </w:p>
    <w:p w:rsidR="00FD0BCF" w:rsidRPr="00507125" w:rsidRDefault="00FD0BCF" w:rsidP="00FD0BCF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507125">
        <w:rPr>
          <w:rFonts w:ascii="Arial" w:hAnsi="Arial" w:cs="Arial"/>
          <w:b/>
          <w:lang w:val="pt-BR"/>
        </w:rPr>
        <w:t xml:space="preserve">Concurso Privado de </w:t>
      </w:r>
      <w:proofErr w:type="spellStart"/>
      <w:r w:rsidRPr="00507125">
        <w:rPr>
          <w:rFonts w:ascii="Arial" w:hAnsi="Arial" w:cs="Arial"/>
          <w:b/>
          <w:lang w:val="pt-BR"/>
        </w:rPr>
        <w:t>Precios</w:t>
      </w:r>
      <w:proofErr w:type="spellEnd"/>
      <w:r w:rsidRPr="00507125">
        <w:rPr>
          <w:rFonts w:ascii="Arial" w:hAnsi="Arial" w:cs="Arial"/>
          <w:b/>
          <w:lang w:val="pt-BR"/>
        </w:rPr>
        <w:t xml:space="preserve"> Nº</w:t>
      </w:r>
      <w:r>
        <w:rPr>
          <w:rFonts w:ascii="Arial" w:hAnsi="Arial" w:cs="Arial"/>
          <w:b/>
          <w:lang w:val="pt-BR"/>
        </w:rPr>
        <w:t xml:space="preserve"> 01/24 – DRN –</w:t>
      </w:r>
      <w:proofErr w:type="gramStart"/>
      <w:r>
        <w:rPr>
          <w:rFonts w:ascii="Arial" w:hAnsi="Arial" w:cs="Arial"/>
          <w:b/>
          <w:lang w:val="pt-BR"/>
        </w:rPr>
        <w:t xml:space="preserve">  </w:t>
      </w:r>
      <w:proofErr w:type="gramEnd"/>
      <w:r>
        <w:rPr>
          <w:rFonts w:ascii="Arial" w:hAnsi="Arial" w:cs="Arial"/>
          <w:b/>
          <w:lang w:val="pt-BR"/>
        </w:rPr>
        <w:t>MP</w:t>
      </w:r>
    </w:p>
    <w:p w:rsidR="00FD0BCF" w:rsidRPr="00B809C6" w:rsidRDefault="00FD0BCF" w:rsidP="00FD0BCF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</w:rPr>
      </w:pPr>
      <w:r w:rsidRPr="00B809C6">
        <w:rPr>
          <w:rFonts w:ascii="Arial" w:hAnsi="Arial" w:cs="Arial"/>
          <w:b/>
        </w:rPr>
        <w:t>Expediente Nº</w:t>
      </w:r>
      <w:r>
        <w:rPr>
          <w:rFonts w:ascii="Arial" w:hAnsi="Arial" w:cs="Arial"/>
          <w:b/>
        </w:rPr>
        <w:t xml:space="preserve"> 354/2024</w:t>
      </w:r>
      <w:r w:rsidRPr="00B809C6">
        <w:rPr>
          <w:rFonts w:ascii="Arial" w:hAnsi="Arial" w:cs="Arial"/>
          <w:b/>
        </w:rPr>
        <w:t>– M</w:t>
      </w:r>
      <w:r>
        <w:rPr>
          <w:rFonts w:ascii="Arial" w:hAnsi="Arial" w:cs="Arial"/>
          <w:b/>
        </w:rPr>
        <w:t>P</w:t>
      </w:r>
      <w:r w:rsidRPr="00B809C6">
        <w:rPr>
          <w:rFonts w:ascii="Arial" w:hAnsi="Arial" w:cs="Arial"/>
          <w:b/>
        </w:rPr>
        <w:t>.</w:t>
      </w:r>
    </w:p>
    <w:p w:rsidR="00FD0BCF" w:rsidRPr="00B809C6" w:rsidRDefault="00FD0BCF" w:rsidP="00FD0BCF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</w:rPr>
      </w:pPr>
      <w:r w:rsidRPr="00B809C6">
        <w:rPr>
          <w:rFonts w:ascii="Arial" w:hAnsi="Arial" w:cs="Arial"/>
          <w:b/>
        </w:rPr>
        <w:t>Objeto del Llamado:</w:t>
      </w:r>
      <w:r>
        <w:rPr>
          <w:rFonts w:ascii="Arial" w:hAnsi="Arial" w:cs="Arial"/>
          <w:b/>
        </w:rPr>
        <w:t xml:space="preserve"> S/Adquisición de una bomba </w:t>
      </w:r>
      <w:proofErr w:type="spellStart"/>
      <w:r>
        <w:rPr>
          <w:rFonts w:ascii="Arial" w:hAnsi="Arial" w:cs="Arial"/>
          <w:b/>
        </w:rPr>
        <w:t>electrosumergible</w:t>
      </w:r>
      <w:proofErr w:type="spellEnd"/>
      <w:r>
        <w:rPr>
          <w:rFonts w:ascii="Arial" w:hAnsi="Arial" w:cs="Arial"/>
          <w:b/>
        </w:rPr>
        <w:t xml:space="preserve"> de instalación portátil tipo </w:t>
      </w:r>
      <w:proofErr w:type="spellStart"/>
      <w:r>
        <w:rPr>
          <w:rFonts w:ascii="Arial" w:hAnsi="Arial" w:cs="Arial"/>
          <w:b/>
        </w:rPr>
        <w:t>Flygt</w:t>
      </w:r>
      <w:proofErr w:type="spellEnd"/>
      <w:r>
        <w:rPr>
          <w:rFonts w:ascii="Arial" w:hAnsi="Arial" w:cs="Arial"/>
          <w:b/>
        </w:rPr>
        <w:t xml:space="preserve"> nx3069 para la Planta de Tratamiento de Efluentes Industriales.</w:t>
      </w:r>
    </w:p>
    <w:p w:rsidR="00FD0BCF" w:rsidRPr="009C11A4" w:rsidRDefault="00FD0BCF" w:rsidP="00FD0BCF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</w:rPr>
      </w:pPr>
      <w:r w:rsidRPr="009C11A4">
        <w:rPr>
          <w:rFonts w:ascii="Arial" w:hAnsi="Arial" w:cs="Arial"/>
          <w:b/>
        </w:rPr>
        <w:t xml:space="preserve">Fecha de Apertura: </w:t>
      </w:r>
      <w:r w:rsidR="002B286D">
        <w:rPr>
          <w:rFonts w:ascii="Arial" w:hAnsi="Arial" w:cs="Arial"/>
          <w:b/>
        </w:rPr>
        <w:t>24</w:t>
      </w:r>
      <w:r w:rsidR="004045C6">
        <w:rPr>
          <w:rFonts w:ascii="Arial" w:hAnsi="Arial" w:cs="Arial"/>
          <w:b/>
        </w:rPr>
        <w:t xml:space="preserve"> de Mayo del 2024</w:t>
      </w:r>
      <w:r>
        <w:rPr>
          <w:rFonts w:ascii="Arial" w:hAnsi="Arial" w:cs="Arial"/>
          <w:b/>
        </w:rPr>
        <w:t>.</w:t>
      </w:r>
    </w:p>
    <w:p w:rsidR="00FD0BCF" w:rsidRPr="00B16943" w:rsidRDefault="00FD0BCF" w:rsidP="00FD0BCF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</w:rPr>
      </w:pPr>
      <w:r w:rsidRPr="00B809C6">
        <w:rPr>
          <w:rFonts w:ascii="Arial" w:hAnsi="Arial" w:cs="Arial"/>
          <w:b/>
        </w:rPr>
        <w:t>Lugar de Apertura</w:t>
      </w:r>
      <w:proofErr w:type="gramStart"/>
      <w:r w:rsidRPr="00B809C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Oficinas</w:t>
      </w:r>
      <w:proofErr w:type="gramEnd"/>
      <w:r>
        <w:rPr>
          <w:rFonts w:ascii="Arial" w:hAnsi="Arial" w:cs="Arial"/>
          <w:b/>
        </w:rPr>
        <w:t xml:space="preserve"> de la Dirección Regional Norte de la Subsecretaría de Industria y Comercio sito en Puerto Argentino s/n del Parque Industrial Pesado de Trelew.</w:t>
      </w:r>
    </w:p>
    <w:p w:rsidR="00FD0BCF" w:rsidRDefault="00FD0BCF" w:rsidP="00FD0BCF">
      <w:pPr>
        <w:tabs>
          <w:tab w:val="left" w:pos="1843"/>
          <w:tab w:val="left" w:pos="2751"/>
        </w:tabs>
        <w:spacing w:after="0" w:line="360" w:lineRule="auto"/>
        <w:jc w:val="both"/>
        <w:rPr>
          <w:rFonts w:ascii="Arial" w:hAnsi="Arial" w:cs="Arial"/>
          <w:b/>
        </w:rPr>
      </w:pPr>
      <w:r w:rsidRPr="00B809C6">
        <w:rPr>
          <w:rFonts w:ascii="Arial" w:hAnsi="Arial" w:cs="Arial"/>
          <w:b/>
        </w:rPr>
        <w:t xml:space="preserve">Hora: </w:t>
      </w:r>
      <w:r>
        <w:rPr>
          <w:rFonts w:ascii="Arial" w:hAnsi="Arial" w:cs="Arial"/>
          <w:b/>
        </w:rPr>
        <w:t>10:00 hs.</w:t>
      </w:r>
    </w:p>
    <w:p w:rsidR="00820FA9" w:rsidRDefault="00820FA9" w:rsidP="00820FA9">
      <w:pPr>
        <w:tabs>
          <w:tab w:val="left" w:pos="1843"/>
          <w:tab w:val="left" w:pos="2751"/>
        </w:tabs>
        <w:spacing w:after="0" w:line="360" w:lineRule="auto"/>
        <w:jc w:val="both"/>
        <w:rPr>
          <w:rFonts w:ascii="Arial" w:hAnsi="Arial" w:cs="Arial"/>
          <w:b/>
        </w:rPr>
      </w:pPr>
      <w:r w:rsidRPr="00F62EC7">
        <w:rPr>
          <w:rFonts w:ascii="Arial" w:hAnsi="Arial" w:cs="Arial"/>
          <w:b/>
        </w:rPr>
        <w:t>Presupuesto Oficial:</w:t>
      </w:r>
      <w:r>
        <w:rPr>
          <w:rFonts w:ascii="Arial" w:hAnsi="Arial" w:cs="Arial"/>
          <w:b/>
        </w:rPr>
        <w:t xml:space="preserve"> pesos Tres Millones Seiscientos Cincuenta y Nueve Mil Ciento Dos con 92/100. ($3.659.102,92.-)</w:t>
      </w:r>
      <w:r w:rsidRPr="00F62EC7">
        <w:rPr>
          <w:rFonts w:ascii="Arial" w:hAnsi="Arial" w:cs="Arial"/>
          <w:b/>
        </w:rPr>
        <w:t xml:space="preserve"> </w:t>
      </w:r>
    </w:p>
    <w:p w:rsidR="003856BC" w:rsidRPr="00B809C6" w:rsidRDefault="003856BC" w:rsidP="003856BC">
      <w:pPr>
        <w:tabs>
          <w:tab w:val="left" w:pos="1843"/>
          <w:tab w:val="left" w:pos="2751"/>
        </w:tabs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aconcuadrcula3"/>
        <w:tblW w:w="0" w:type="auto"/>
        <w:jc w:val="center"/>
        <w:tblLook w:val="04A0"/>
      </w:tblPr>
      <w:tblGrid>
        <w:gridCol w:w="1096"/>
        <w:gridCol w:w="1158"/>
        <w:gridCol w:w="4770"/>
        <w:gridCol w:w="1134"/>
        <w:gridCol w:w="1073"/>
      </w:tblGrid>
      <w:tr w:rsidR="002762EB" w:rsidRPr="00B809C6" w:rsidTr="00882D6A">
        <w:trPr>
          <w:trHeight w:val="485"/>
          <w:jc w:val="center"/>
        </w:trPr>
        <w:tc>
          <w:tcPr>
            <w:tcW w:w="1096" w:type="dxa"/>
            <w:vAlign w:val="center"/>
          </w:tcPr>
          <w:p w:rsidR="002762EB" w:rsidRPr="00B809C6" w:rsidRDefault="002762EB" w:rsidP="000467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09C6">
              <w:rPr>
                <w:rFonts w:ascii="Arial" w:hAnsi="Arial" w:cs="Arial"/>
                <w:b/>
              </w:rPr>
              <w:t>Renglón</w:t>
            </w:r>
          </w:p>
        </w:tc>
        <w:tc>
          <w:tcPr>
            <w:tcW w:w="1158" w:type="dxa"/>
            <w:vAlign w:val="center"/>
          </w:tcPr>
          <w:p w:rsidR="002762EB" w:rsidRPr="00B809C6" w:rsidRDefault="002762EB" w:rsidP="000467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09C6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4770" w:type="dxa"/>
            <w:vAlign w:val="center"/>
          </w:tcPr>
          <w:p w:rsidR="002762EB" w:rsidRPr="00B809C6" w:rsidRDefault="002762EB" w:rsidP="000467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09C6">
              <w:rPr>
                <w:rFonts w:ascii="Arial" w:hAnsi="Arial" w:cs="Arial"/>
                <w:b/>
              </w:rPr>
              <w:t>Especificaciones</w:t>
            </w:r>
          </w:p>
        </w:tc>
        <w:tc>
          <w:tcPr>
            <w:tcW w:w="1134" w:type="dxa"/>
            <w:vAlign w:val="center"/>
          </w:tcPr>
          <w:p w:rsidR="002762EB" w:rsidRPr="00B809C6" w:rsidRDefault="002762EB" w:rsidP="000467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09C6">
              <w:rPr>
                <w:rFonts w:ascii="Arial" w:hAnsi="Arial" w:cs="Arial"/>
                <w:b/>
              </w:rPr>
              <w:t>Precio Unitario</w:t>
            </w:r>
          </w:p>
        </w:tc>
        <w:tc>
          <w:tcPr>
            <w:tcW w:w="1073" w:type="dxa"/>
            <w:vAlign w:val="center"/>
          </w:tcPr>
          <w:p w:rsidR="002762EB" w:rsidRPr="00B809C6" w:rsidRDefault="002762EB" w:rsidP="000467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09C6">
              <w:rPr>
                <w:rFonts w:ascii="Arial" w:hAnsi="Arial" w:cs="Arial"/>
                <w:b/>
              </w:rPr>
              <w:t>Precio Total</w:t>
            </w:r>
          </w:p>
        </w:tc>
      </w:tr>
      <w:tr w:rsidR="002762EB" w:rsidRPr="00E97FCF" w:rsidTr="00882D6A">
        <w:trPr>
          <w:trHeight w:val="1669"/>
          <w:jc w:val="center"/>
        </w:trPr>
        <w:tc>
          <w:tcPr>
            <w:tcW w:w="1096" w:type="dxa"/>
          </w:tcPr>
          <w:p w:rsidR="00882D6A" w:rsidRDefault="00882D6A" w:rsidP="000467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34BC0" w:rsidRDefault="002762EB" w:rsidP="000467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9C6">
              <w:rPr>
                <w:rFonts w:ascii="Arial" w:hAnsi="Arial" w:cs="Arial"/>
              </w:rPr>
              <w:t>1</w:t>
            </w:r>
          </w:p>
          <w:p w:rsidR="00234BC0" w:rsidRPr="00234BC0" w:rsidRDefault="00234BC0" w:rsidP="00234BC0">
            <w:pPr>
              <w:rPr>
                <w:rFonts w:ascii="Arial" w:hAnsi="Arial" w:cs="Arial"/>
              </w:rPr>
            </w:pPr>
          </w:p>
          <w:p w:rsidR="002762EB" w:rsidRDefault="00234BC0" w:rsidP="00234BC0">
            <w:pPr>
              <w:tabs>
                <w:tab w:val="left" w:pos="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34BC0" w:rsidRPr="00234BC0" w:rsidRDefault="00234BC0" w:rsidP="00FD0BCF">
            <w:pPr>
              <w:tabs>
                <w:tab w:val="left" w:pos="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158" w:type="dxa"/>
          </w:tcPr>
          <w:p w:rsidR="00882D6A" w:rsidRDefault="00882D6A" w:rsidP="000467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762EB" w:rsidRDefault="00403593" w:rsidP="000467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34BC0" w:rsidRDefault="00234BC0" w:rsidP="000467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34BC0" w:rsidRDefault="00234BC0" w:rsidP="000467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34BC0" w:rsidRDefault="00234BC0" w:rsidP="000467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34BC0" w:rsidRDefault="00234BC0" w:rsidP="000467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34BC0" w:rsidRPr="00B809C6" w:rsidRDefault="00234BC0" w:rsidP="000467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234BC0" w:rsidRDefault="00234BC0" w:rsidP="00234BC0">
            <w:pPr>
              <w:numPr>
                <w:ilvl w:val="0"/>
                <w:numId w:val="13"/>
              </w:numPr>
              <w:spacing w:after="0" w:line="360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7394" w:rsidRDefault="00FD0BCF" w:rsidP="00234BC0">
            <w:pPr>
              <w:tabs>
                <w:tab w:val="left" w:pos="1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Bomba </w:t>
            </w:r>
            <w:r w:rsidR="00820FA9">
              <w:rPr>
                <w:rFonts w:ascii="Arial" w:hAnsi="Arial" w:cs="Arial"/>
                <w:sz w:val="18"/>
                <w:szCs w:val="18"/>
              </w:rPr>
              <w:t>Sumergible con motor eléctrico 50m3/h 2.4Kw</w:t>
            </w:r>
            <w:r w:rsidR="00785E62">
              <w:rPr>
                <w:rFonts w:ascii="Arial" w:hAnsi="Arial" w:cs="Arial"/>
                <w:sz w:val="18"/>
                <w:szCs w:val="18"/>
              </w:rPr>
              <w:t xml:space="preserve"> aislación clase H, con impulsor de material duro (aleación de cromo </w:t>
            </w:r>
            <w:proofErr w:type="spellStart"/>
            <w:r w:rsidR="00785E62">
              <w:rPr>
                <w:rFonts w:ascii="Arial" w:hAnsi="Arial" w:cs="Arial"/>
                <w:sz w:val="18"/>
                <w:szCs w:val="18"/>
              </w:rPr>
              <w:t>niquel</w:t>
            </w:r>
            <w:proofErr w:type="spellEnd"/>
            <w:r w:rsidR="00785E62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="00785E62">
              <w:rPr>
                <w:rFonts w:ascii="Arial" w:hAnsi="Arial" w:cs="Arial"/>
                <w:sz w:val="18"/>
                <w:szCs w:val="18"/>
              </w:rPr>
              <w:t>inatascable</w:t>
            </w:r>
            <w:proofErr w:type="spellEnd"/>
            <w:r w:rsidR="00785E62">
              <w:rPr>
                <w:rFonts w:ascii="Arial" w:hAnsi="Arial" w:cs="Arial"/>
                <w:sz w:val="18"/>
                <w:szCs w:val="18"/>
              </w:rPr>
              <w:t xml:space="preserve">, para fluidos con sólidos, con codo para manguera y soporte portátil </w:t>
            </w:r>
            <w:r>
              <w:rPr>
                <w:rFonts w:ascii="Arial" w:hAnsi="Arial" w:cs="Arial"/>
                <w:sz w:val="18"/>
                <w:szCs w:val="18"/>
              </w:rPr>
              <w:t xml:space="preserve">tipo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Flygt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modelo nx3069</w:t>
            </w:r>
            <w:r w:rsidR="00234BC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34BC0" w:rsidRPr="00234BC0" w:rsidRDefault="00234BC0" w:rsidP="00234BC0">
            <w:pPr>
              <w:tabs>
                <w:tab w:val="left" w:pos="46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2EB" w:rsidRPr="00E97FCF" w:rsidRDefault="002762EB" w:rsidP="00E123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2762EB" w:rsidRPr="00E97FCF" w:rsidRDefault="002762EB" w:rsidP="00E123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D6A" w:rsidRPr="00B809C6" w:rsidTr="00882D6A">
        <w:trPr>
          <w:trHeight w:val="104"/>
          <w:jc w:val="center"/>
        </w:trPr>
        <w:tc>
          <w:tcPr>
            <w:tcW w:w="7024" w:type="dxa"/>
            <w:gridSpan w:val="3"/>
          </w:tcPr>
          <w:p w:rsidR="00882D6A" w:rsidRPr="00E97FCF" w:rsidRDefault="00882D6A" w:rsidP="00E123E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82D6A" w:rsidRPr="00B809C6" w:rsidRDefault="00882D6A" w:rsidP="00E123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09C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73" w:type="dxa"/>
          </w:tcPr>
          <w:p w:rsidR="00882D6A" w:rsidRPr="00B809C6" w:rsidRDefault="00882D6A" w:rsidP="00E123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603B3" w:rsidRPr="00B809C6" w:rsidRDefault="00D603B3" w:rsidP="00E123E5">
      <w:pPr>
        <w:spacing w:line="240" w:lineRule="auto"/>
        <w:rPr>
          <w:rFonts w:ascii="Arial" w:hAnsi="Arial" w:cs="Arial"/>
        </w:rPr>
      </w:pPr>
    </w:p>
    <w:p w:rsidR="00433925" w:rsidRDefault="00433925" w:rsidP="00E123E5">
      <w:pPr>
        <w:spacing w:line="240" w:lineRule="auto"/>
        <w:rPr>
          <w:rFonts w:ascii="Arial" w:hAnsi="Arial" w:cs="Arial"/>
          <w:b/>
          <w:lang w:val="es-AR"/>
        </w:rPr>
      </w:pPr>
    </w:p>
    <w:p w:rsidR="002762EB" w:rsidRPr="00B809C6" w:rsidRDefault="00B809C6" w:rsidP="00E123E5">
      <w:pPr>
        <w:spacing w:line="240" w:lineRule="auto"/>
        <w:rPr>
          <w:rFonts w:ascii="Arial" w:hAnsi="Arial" w:cs="Arial"/>
          <w:lang w:val="es-AR"/>
        </w:rPr>
      </w:pPr>
      <w:r w:rsidRPr="00574905">
        <w:rPr>
          <w:rFonts w:ascii="Arial" w:hAnsi="Arial" w:cs="Arial"/>
          <w:b/>
          <w:lang w:val="es-AR"/>
        </w:rPr>
        <w:t>SON PESOS</w:t>
      </w:r>
      <w:r>
        <w:rPr>
          <w:rFonts w:ascii="Arial" w:hAnsi="Arial" w:cs="Arial"/>
          <w:lang w:val="es-AR"/>
        </w:rPr>
        <w:t>……………………………………………………</w:t>
      </w:r>
      <w:r w:rsidR="002762EB" w:rsidRPr="00B809C6">
        <w:rPr>
          <w:rFonts w:ascii="Arial" w:hAnsi="Arial" w:cs="Arial"/>
          <w:lang w:val="es-AR"/>
        </w:rPr>
        <w:t>……………………………………</w:t>
      </w:r>
      <w:r>
        <w:rPr>
          <w:rFonts w:ascii="Arial" w:hAnsi="Arial" w:cs="Arial"/>
          <w:lang w:val="es-AR"/>
        </w:rPr>
        <w:t>…</w:t>
      </w:r>
    </w:p>
    <w:p w:rsidR="00814086" w:rsidRDefault="00814086" w:rsidP="00E123E5">
      <w:pPr>
        <w:spacing w:line="240" w:lineRule="auto"/>
        <w:rPr>
          <w:rFonts w:ascii="Arial" w:hAnsi="Arial" w:cs="Arial"/>
          <w:b/>
          <w:lang w:val="es-AR"/>
        </w:rPr>
      </w:pPr>
    </w:p>
    <w:p w:rsidR="002762EB" w:rsidRPr="00B809C6" w:rsidRDefault="00CE4E11" w:rsidP="003305E5">
      <w:pPr>
        <w:spacing w:line="240" w:lineRule="auto"/>
        <w:rPr>
          <w:rFonts w:ascii="Arial" w:hAnsi="Arial" w:cs="Arial"/>
          <w:lang w:val="es-AR"/>
        </w:rPr>
      </w:pPr>
      <w:r w:rsidRPr="00574905">
        <w:rPr>
          <w:rFonts w:ascii="Arial" w:hAnsi="Arial" w:cs="Arial"/>
          <w:b/>
          <w:lang w:val="es-AR"/>
        </w:rPr>
        <w:t>Plazo</w:t>
      </w:r>
      <w:r w:rsidR="00574905" w:rsidRPr="00574905">
        <w:rPr>
          <w:rFonts w:ascii="Arial" w:hAnsi="Arial" w:cs="Arial"/>
          <w:b/>
          <w:lang w:val="es-AR"/>
        </w:rPr>
        <w:t xml:space="preserve"> de</w:t>
      </w:r>
      <w:r w:rsidRPr="00574905">
        <w:rPr>
          <w:rFonts w:ascii="Arial" w:hAnsi="Arial" w:cs="Arial"/>
          <w:b/>
          <w:lang w:val="es-AR"/>
        </w:rPr>
        <w:t xml:space="preserve"> </w:t>
      </w:r>
      <w:r w:rsidR="003305E5">
        <w:rPr>
          <w:rFonts w:ascii="Arial" w:hAnsi="Arial" w:cs="Arial"/>
          <w:b/>
          <w:lang w:val="es-AR"/>
        </w:rPr>
        <w:t>entrega</w:t>
      </w:r>
      <w:r w:rsidR="00094E52">
        <w:rPr>
          <w:rFonts w:ascii="Arial" w:hAnsi="Arial" w:cs="Arial"/>
          <w:b/>
          <w:lang w:val="es-AR"/>
        </w:rPr>
        <w:t xml:space="preserve">: </w:t>
      </w:r>
      <w:r w:rsidR="00094E52" w:rsidRPr="00094E52">
        <w:rPr>
          <w:rFonts w:ascii="Arial" w:hAnsi="Arial" w:cs="Arial"/>
          <w:lang w:val="es-AR"/>
        </w:rPr>
        <w:t>20</w:t>
      </w:r>
      <w:r w:rsidR="002762EB" w:rsidRPr="00B809C6">
        <w:rPr>
          <w:rFonts w:ascii="Arial" w:hAnsi="Arial" w:cs="Arial"/>
          <w:lang w:val="es-AR"/>
        </w:rPr>
        <w:t xml:space="preserve"> días</w:t>
      </w:r>
      <w:r w:rsidR="003305E5">
        <w:rPr>
          <w:rFonts w:ascii="Arial" w:hAnsi="Arial" w:cs="Arial"/>
          <w:lang w:val="es-AR"/>
        </w:rPr>
        <w:t xml:space="preserve"> hábiles</w:t>
      </w:r>
      <w:r w:rsidR="00B809C6">
        <w:rPr>
          <w:rFonts w:ascii="Arial" w:hAnsi="Arial" w:cs="Arial"/>
          <w:lang w:val="es-AR"/>
        </w:rPr>
        <w:t>.-</w:t>
      </w:r>
    </w:p>
    <w:p w:rsidR="002762EB" w:rsidRPr="00B809C6" w:rsidRDefault="00882D6A" w:rsidP="002D7394">
      <w:pPr>
        <w:spacing w:line="240" w:lineRule="auto"/>
        <w:rPr>
          <w:rFonts w:ascii="Arial" w:hAnsi="Arial" w:cs="Arial"/>
          <w:lang w:val="es-AR"/>
        </w:rPr>
      </w:pPr>
      <w:r w:rsidRPr="00574905">
        <w:rPr>
          <w:rFonts w:ascii="Arial" w:hAnsi="Arial" w:cs="Arial"/>
          <w:b/>
          <w:lang w:val="es-AR"/>
        </w:rPr>
        <w:t>Plazo de pago</w:t>
      </w:r>
      <w:r w:rsidR="00094E52">
        <w:rPr>
          <w:rFonts w:ascii="Arial" w:hAnsi="Arial" w:cs="Arial"/>
          <w:b/>
          <w:lang w:val="es-AR"/>
        </w:rPr>
        <w:t xml:space="preserve">: </w:t>
      </w:r>
      <w:r w:rsidR="002702B7" w:rsidRPr="002702B7">
        <w:rPr>
          <w:rFonts w:ascii="Arial" w:hAnsi="Arial" w:cs="Arial"/>
          <w:lang w:val="es-AR"/>
        </w:rPr>
        <w:t>Anticipo 50%</w:t>
      </w:r>
      <w:r w:rsidR="00096D5F">
        <w:rPr>
          <w:rFonts w:ascii="Arial" w:hAnsi="Arial" w:cs="Arial"/>
          <w:lang w:val="es-AR"/>
        </w:rPr>
        <w:t xml:space="preserve"> y cancelación total a los 20 días hábiles de realizada la entrega del objeto del contrato</w:t>
      </w:r>
      <w:r w:rsidR="002702B7" w:rsidRPr="002702B7">
        <w:rPr>
          <w:rFonts w:ascii="Arial" w:hAnsi="Arial" w:cs="Arial"/>
          <w:lang w:val="es-AR"/>
        </w:rPr>
        <w:t>.</w:t>
      </w:r>
      <w:r w:rsidR="00096D5F">
        <w:rPr>
          <w:rFonts w:ascii="Arial" w:hAnsi="Arial" w:cs="Arial"/>
          <w:lang w:val="es-AR"/>
        </w:rPr>
        <w:t xml:space="preserve"> </w:t>
      </w:r>
      <w:r w:rsidR="00096D5F" w:rsidRPr="00096D5F">
        <w:rPr>
          <w:rFonts w:ascii="Arial" w:hAnsi="Arial" w:cs="Arial"/>
          <w:b/>
          <w:u w:val="single"/>
          <w:lang w:val="es-AR"/>
        </w:rPr>
        <w:t>Opcional</w:t>
      </w:r>
      <w:r w:rsidR="00096D5F">
        <w:rPr>
          <w:rFonts w:ascii="Arial" w:hAnsi="Arial" w:cs="Arial"/>
          <w:lang w:val="es-AR"/>
        </w:rPr>
        <w:t xml:space="preserve">: un solo pago a los 20 días hábiles de realizada la entrega del objeto del contrato.  </w:t>
      </w:r>
    </w:p>
    <w:p w:rsidR="008E25EE" w:rsidRDefault="002762EB" w:rsidP="00E123E5">
      <w:pPr>
        <w:spacing w:line="240" w:lineRule="auto"/>
        <w:rPr>
          <w:rFonts w:ascii="Arial" w:hAnsi="Arial" w:cs="Arial"/>
          <w:lang w:val="es-AR"/>
        </w:rPr>
      </w:pPr>
      <w:r w:rsidRPr="00574905">
        <w:rPr>
          <w:rFonts w:ascii="Arial" w:hAnsi="Arial" w:cs="Arial"/>
          <w:b/>
          <w:lang w:val="es-AR"/>
        </w:rPr>
        <w:t>Mantenimiento de oferta:</w:t>
      </w:r>
      <w:r w:rsidR="00094E52">
        <w:rPr>
          <w:rFonts w:ascii="Arial" w:hAnsi="Arial" w:cs="Arial"/>
          <w:lang w:val="es-AR"/>
        </w:rPr>
        <w:t xml:space="preserve"> 30 </w:t>
      </w:r>
      <w:r w:rsidRPr="00B809C6">
        <w:rPr>
          <w:rFonts w:ascii="Arial" w:hAnsi="Arial" w:cs="Arial"/>
          <w:lang w:val="es-AR"/>
        </w:rPr>
        <w:t>días corridos</w:t>
      </w:r>
      <w:r w:rsidR="00B809C6">
        <w:rPr>
          <w:rFonts w:ascii="Arial" w:hAnsi="Arial" w:cs="Arial"/>
          <w:lang w:val="es-AR"/>
        </w:rPr>
        <w:t>.-</w:t>
      </w:r>
    </w:p>
    <w:p w:rsidR="008E25EE" w:rsidRPr="00B809C6" w:rsidRDefault="008E25EE" w:rsidP="008E25EE">
      <w:pPr>
        <w:tabs>
          <w:tab w:val="left" w:pos="1843"/>
        </w:tabs>
        <w:spacing w:after="120" w:line="360" w:lineRule="auto"/>
        <w:jc w:val="both"/>
        <w:rPr>
          <w:rFonts w:ascii="Arial" w:hAnsi="Arial" w:cs="Arial"/>
        </w:rPr>
      </w:pPr>
      <w:r w:rsidRPr="00B95647">
        <w:rPr>
          <w:rFonts w:ascii="Arial" w:hAnsi="Arial" w:cs="Arial"/>
          <w:b/>
        </w:rPr>
        <w:t>LUGAR Y FECHA:</w:t>
      </w:r>
      <w:r>
        <w:rPr>
          <w:rFonts w:ascii="Arial" w:hAnsi="Arial" w:cs="Arial"/>
        </w:rPr>
        <w:t>…………………………………………………………………………………</w:t>
      </w:r>
      <w:r w:rsidRPr="00B809C6">
        <w:rPr>
          <w:rFonts w:ascii="Arial" w:hAnsi="Arial" w:cs="Arial"/>
        </w:rPr>
        <w:t>….</w:t>
      </w:r>
    </w:p>
    <w:p w:rsidR="008E25EE" w:rsidRDefault="008E25EE" w:rsidP="008E25EE">
      <w:pPr>
        <w:tabs>
          <w:tab w:val="left" w:pos="1843"/>
        </w:tabs>
        <w:spacing w:after="0" w:line="360" w:lineRule="auto"/>
        <w:rPr>
          <w:rFonts w:ascii="Arial" w:hAnsi="Arial" w:cs="Arial"/>
        </w:rPr>
      </w:pPr>
      <w:r w:rsidRPr="009257EF">
        <w:rPr>
          <w:rFonts w:ascii="Arial" w:hAnsi="Arial" w:cs="Arial"/>
          <w:b/>
        </w:rPr>
        <w:t>APELLIDO Y NOMBRE  / RAZON SOCIAL / DENOMINACIÓN:</w:t>
      </w:r>
      <w:r w:rsidRPr="009257EF">
        <w:rPr>
          <w:rFonts w:ascii="Arial" w:hAnsi="Arial" w:cs="Arial"/>
        </w:rPr>
        <w:t>............................................</w:t>
      </w:r>
    </w:p>
    <w:p w:rsidR="008E25EE" w:rsidRPr="009257EF" w:rsidRDefault="008E25EE" w:rsidP="008E25EE">
      <w:pPr>
        <w:tabs>
          <w:tab w:val="left" w:pos="184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8E25EE" w:rsidRPr="00B809C6" w:rsidRDefault="008E25EE" w:rsidP="008E25EE">
      <w:pPr>
        <w:tabs>
          <w:tab w:val="left" w:pos="1843"/>
        </w:tabs>
        <w:spacing w:after="120" w:line="360" w:lineRule="auto"/>
        <w:jc w:val="both"/>
        <w:rPr>
          <w:rFonts w:ascii="Arial" w:hAnsi="Arial" w:cs="Arial"/>
        </w:rPr>
      </w:pPr>
      <w:r w:rsidRPr="00B95647">
        <w:rPr>
          <w:rFonts w:ascii="Arial" w:hAnsi="Arial" w:cs="Arial"/>
          <w:b/>
        </w:rPr>
        <w:lastRenderedPageBreak/>
        <w:t>DOMICILIO:</w:t>
      </w:r>
      <w:r w:rsidRPr="00B809C6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</w:t>
      </w:r>
      <w:r w:rsidRPr="00B809C6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......</w:t>
      </w:r>
    </w:p>
    <w:p w:rsidR="008E25EE" w:rsidRPr="00B809C6" w:rsidRDefault="008E25EE" w:rsidP="008E25EE">
      <w:pPr>
        <w:tabs>
          <w:tab w:val="left" w:pos="1843"/>
        </w:tabs>
        <w:spacing w:after="120" w:line="360" w:lineRule="auto"/>
        <w:jc w:val="both"/>
        <w:rPr>
          <w:rFonts w:ascii="Arial" w:hAnsi="Arial" w:cs="Arial"/>
        </w:rPr>
      </w:pPr>
      <w:r w:rsidRPr="00B95647">
        <w:rPr>
          <w:rFonts w:ascii="Arial" w:hAnsi="Arial" w:cs="Arial"/>
          <w:b/>
        </w:rPr>
        <w:t>TELEFONO/FAX:</w:t>
      </w:r>
      <w:r w:rsidRPr="00B809C6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</w:p>
    <w:p w:rsidR="008E25EE" w:rsidRDefault="008E25EE" w:rsidP="008E25EE">
      <w:pPr>
        <w:spacing w:after="0" w:line="240" w:lineRule="auto"/>
        <w:rPr>
          <w:rFonts w:ascii="Arial" w:hAnsi="Arial" w:cs="Arial"/>
        </w:rPr>
      </w:pPr>
      <w:r w:rsidRPr="00B95647">
        <w:rPr>
          <w:rFonts w:ascii="Arial" w:hAnsi="Arial" w:cs="Arial"/>
          <w:b/>
        </w:rPr>
        <w:t>CORREO ELECTRÓNICO:</w:t>
      </w:r>
      <w:r w:rsidRPr="00B809C6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.................................</w:t>
      </w:r>
      <w:r w:rsidRPr="00B809C6">
        <w:rPr>
          <w:rFonts w:ascii="Arial" w:hAnsi="Arial" w:cs="Arial"/>
        </w:rPr>
        <w:t>................</w:t>
      </w:r>
      <w:r>
        <w:rPr>
          <w:rFonts w:ascii="Arial" w:hAnsi="Arial" w:cs="Arial"/>
        </w:rPr>
        <w:t>.</w:t>
      </w:r>
      <w:r w:rsidRPr="00B809C6">
        <w:rPr>
          <w:rFonts w:ascii="Arial" w:hAnsi="Arial" w:cs="Arial"/>
        </w:rPr>
        <w:t>....</w:t>
      </w:r>
      <w:r>
        <w:rPr>
          <w:rFonts w:ascii="Arial" w:hAnsi="Arial" w:cs="Arial"/>
        </w:rPr>
        <w:t>........</w:t>
      </w:r>
    </w:p>
    <w:p w:rsidR="008E25EE" w:rsidRDefault="008E25EE" w:rsidP="00B95647">
      <w:pPr>
        <w:spacing w:after="0" w:line="240" w:lineRule="auto"/>
        <w:rPr>
          <w:rFonts w:ascii="Arial" w:hAnsi="Arial" w:cs="Arial"/>
        </w:rPr>
      </w:pPr>
    </w:p>
    <w:p w:rsidR="008E25EE" w:rsidRDefault="008E25EE" w:rsidP="00B95647">
      <w:pPr>
        <w:spacing w:after="0" w:line="240" w:lineRule="auto"/>
        <w:rPr>
          <w:rFonts w:ascii="Arial" w:hAnsi="Arial" w:cs="Arial"/>
        </w:rPr>
      </w:pPr>
    </w:p>
    <w:p w:rsidR="008E25EE" w:rsidRDefault="008E25EE" w:rsidP="00B95647">
      <w:pPr>
        <w:spacing w:after="0" w:line="240" w:lineRule="auto"/>
        <w:rPr>
          <w:rFonts w:ascii="Arial" w:hAnsi="Arial" w:cs="Arial"/>
        </w:rPr>
      </w:pPr>
    </w:p>
    <w:p w:rsidR="008E25EE" w:rsidRDefault="008E25EE" w:rsidP="00B95647">
      <w:pPr>
        <w:spacing w:after="0" w:line="240" w:lineRule="auto"/>
        <w:rPr>
          <w:rFonts w:ascii="Arial" w:hAnsi="Arial" w:cs="Arial"/>
        </w:rPr>
      </w:pPr>
    </w:p>
    <w:p w:rsidR="008E25EE" w:rsidRDefault="008E25EE" w:rsidP="00B95647">
      <w:pPr>
        <w:spacing w:after="0" w:line="240" w:lineRule="auto"/>
        <w:rPr>
          <w:rFonts w:ascii="Arial" w:hAnsi="Arial" w:cs="Arial"/>
        </w:rPr>
      </w:pPr>
    </w:p>
    <w:p w:rsidR="00B95647" w:rsidRPr="009257EF" w:rsidRDefault="00B95647" w:rsidP="00B95647">
      <w:pPr>
        <w:spacing w:after="0" w:line="240" w:lineRule="auto"/>
        <w:rPr>
          <w:rFonts w:ascii="Arial" w:hAnsi="Arial" w:cs="Arial"/>
        </w:rPr>
      </w:pPr>
      <w:r w:rsidRPr="009257EF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….</w:t>
      </w:r>
    </w:p>
    <w:p w:rsidR="00B95647" w:rsidRDefault="00B95647" w:rsidP="00B95647">
      <w:pPr>
        <w:spacing w:after="0" w:line="240" w:lineRule="auto"/>
        <w:rPr>
          <w:rFonts w:ascii="Arial" w:hAnsi="Arial" w:cs="Arial"/>
        </w:rPr>
      </w:pPr>
      <w:r w:rsidRPr="009257E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9257EF">
        <w:rPr>
          <w:rFonts w:ascii="Arial" w:hAnsi="Arial" w:cs="Arial"/>
        </w:rPr>
        <w:t xml:space="preserve">   </w:t>
      </w:r>
    </w:p>
    <w:p w:rsidR="008E25EE" w:rsidRDefault="00B95647" w:rsidP="008E25E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Pr="009257EF">
        <w:rPr>
          <w:rFonts w:ascii="Arial" w:hAnsi="Arial" w:cs="Arial"/>
          <w:b/>
        </w:rPr>
        <w:t>Firma y Aclaración del oferente</w:t>
      </w:r>
    </w:p>
    <w:p w:rsidR="00006F66" w:rsidRPr="00FA686E" w:rsidRDefault="00006F66" w:rsidP="008E25EE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FA686E">
        <w:rPr>
          <w:rFonts w:ascii="Arial" w:hAnsi="Arial" w:cs="Arial"/>
          <w:b/>
          <w:lang w:val="pt-BR"/>
        </w:rPr>
        <w:t>A N E X O I</w:t>
      </w:r>
    </w:p>
    <w:p w:rsidR="00006F66" w:rsidRDefault="00006F66" w:rsidP="00006F66">
      <w:pPr>
        <w:tabs>
          <w:tab w:val="left" w:pos="1843"/>
        </w:tabs>
        <w:spacing w:after="0" w:line="360" w:lineRule="auto"/>
        <w:jc w:val="center"/>
        <w:rPr>
          <w:rFonts w:ascii="Arial" w:hAnsi="Arial" w:cs="Arial"/>
          <w:b/>
          <w:lang w:val="pt-BR"/>
        </w:rPr>
      </w:pPr>
      <w:r w:rsidRPr="00FA686E">
        <w:rPr>
          <w:rFonts w:ascii="Arial" w:hAnsi="Arial" w:cs="Arial"/>
          <w:b/>
          <w:lang w:val="pt-BR"/>
        </w:rPr>
        <w:t>DECLARACION JURADA</w:t>
      </w:r>
    </w:p>
    <w:p w:rsidR="00574905" w:rsidRPr="00574905" w:rsidRDefault="00B95647" w:rsidP="00006F66">
      <w:pPr>
        <w:tabs>
          <w:tab w:val="left" w:pos="1843"/>
        </w:tabs>
        <w:spacing w:after="0" w:line="36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(Artículo </w:t>
      </w:r>
      <w:r w:rsidR="00820FA9">
        <w:rPr>
          <w:rFonts w:ascii="Arial" w:hAnsi="Arial" w:cs="Arial"/>
          <w:lang w:val="pt-BR"/>
        </w:rPr>
        <w:t>4</w:t>
      </w:r>
      <w:r>
        <w:rPr>
          <w:rFonts w:ascii="Arial" w:hAnsi="Arial" w:cs="Arial"/>
          <w:lang w:val="pt-BR"/>
        </w:rPr>
        <w:t>°</w:t>
      </w:r>
      <w:r w:rsidR="00574905">
        <w:rPr>
          <w:rFonts w:ascii="Arial" w:hAnsi="Arial" w:cs="Arial"/>
          <w:lang w:val="pt-BR"/>
        </w:rPr>
        <w:t>)</w:t>
      </w:r>
    </w:p>
    <w:p w:rsidR="00433925" w:rsidRDefault="00433925" w:rsidP="00006F66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  <w:lang w:val="pt-BR"/>
        </w:rPr>
      </w:pPr>
    </w:p>
    <w:p w:rsidR="00FD0BCF" w:rsidRPr="00507125" w:rsidRDefault="00FD0BCF" w:rsidP="00FD0BCF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507125">
        <w:rPr>
          <w:rFonts w:ascii="Arial" w:hAnsi="Arial" w:cs="Arial"/>
          <w:b/>
          <w:lang w:val="pt-BR"/>
        </w:rPr>
        <w:t xml:space="preserve">Concurso Privado de </w:t>
      </w:r>
      <w:proofErr w:type="spellStart"/>
      <w:r w:rsidRPr="00507125">
        <w:rPr>
          <w:rFonts w:ascii="Arial" w:hAnsi="Arial" w:cs="Arial"/>
          <w:b/>
          <w:lang w:val="pt-BR"/>
        </w:rPr>
        <w:t>Precios</w:t>
      </w:r>
      <w:proofErr w:type="spellEnd"/>
      <w:r w:rsidRPr="00507125">
        <w:rPr>
          <w:rFonts w:ascii="Arial" w:hAnsi="Arial" w:cs="Arial"/>
          <w:b/>
          <w:lang w:val="pt-BR"/>
        </w:rPr>
        <w:t xml:space="preserve"> Nº</w:t>
      </w:r>
      <w:r>
        <w:rPr>
          <w:rFonts w:ascii="Arial" w:hAnsi="Arial" w:cs="Arial"/>
          <w:b/>
          <w:lang w:val="pt-BR"/>
        </w:rPr>
        <w:t xml:space="preserve"> 01/24 – DRN –</w:t>
      </w:r>
      <w:proofErr w:type="gramStart"/>
      <w:r>
        <w:rPr>
          <w:rFonts w:ascii="Arial" w:hAnsi="Arial" w:cs="Arial"/>
          <w:b/>
          <w:lang w:val="pt-BR"/>
        </w:rPr>
        <w:t xml:space="preserve">  </w:t>
      </w:r>
      <w:proofErr w:type="gramEnd"/>
      <w:r>
        <w:rPr>
          <w:rFonts w:ascii="Arial" w:hAnsi="Arial" w:cs="Arial"/>
          <w:b/>
          <w:lang w:val="pt-BR"/>
        </w:rPr>
        <w:t>MP</w:t>
      </w:r>
    </w:p>
    <w:p w:rsidR="00FD0BCF" w:rsidRPr="00B809C6" w:rsidRDefault="00FD0BCF" w:rsidP="00FD0BCF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</w:rPr>
      </w:pPr>
      <w:r w:rsidRPr="00B809C6">
        <w:rPr>
          <w:rFonts w:ascii="Arial" w:hAnsi="Arial" w:cs="Arial"/>
          <w:b/>
        </w:rPr>
        <w:t>Expediente Nº</w:t>
      </w:r>
      <w:r>
        <w:rPr>
          <w:rFonts w:ascii="Arial" w:hAnsi="Arial" w:cs="Arial"/>
          <w:b/>
        </w:rPr>
        <w:t xml:space="preserve"> 354/2024</w:t>
      </w:r>
      <w:r w:rsidRPr="00B809C6">
        <w:rPr>
          <w:rFonts w:ascii="Arial" w:hAnsi="Arial" w:cs="Arial"/>
          <w:b/>
        </w:rPr>
        <w:t>– M</w:t>
      </w:r>
      <w:r>
        <w:rPr>
          <w:rFonts w:ascii="Arial" w:hAnsi="Arial" w:cs="Arial"/>
          <w:b/>
        </w:rPr>
        <w:t>P</w:t>
      </w:r>
      <w:r w:rsidRPr="00B809C6">
        <w:rPr>
          <w:rFonts w:ascii="Arial" w:hAnsi="Arial" w:cs="Arial"/>
          <w:b/>
        </w:rPr>
        <w:t>.</w:t>
      </w:r>
    </w:p>
    <w:p w:rsidR="00FD0BCF" w:rsidRPr="00B809C6" w:rsidRDefault="00FD0BCF" w:rsidP="00FD0BCF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</w:rPr>
      </w:pPr>
      <w:r w:rsidRPr="00B809C6">
        <w:rPr>
          <w:rFonts w:ascii="Arial" w:hAnsi="Arial" w:cs="Arial"/>
          <w:b/>
        </w:rPr>
        <w:t>Objeto del Llamado:</w:t>
      </w:r>
      <w:r>
        <w:rPr>
          <w:rFonts w:ascii="Arial" w:hAnsi="Arial" w:cs="Arial"/>
          <w:b/>
        </w:rPr>
        <w:t xml:space="preserve"> S/Adquisición de una bomba </w:t>
      </w:r>
      <w:proofErr w:type="spellStart"/>
      <w:r>
        <w:rPr>
          <w:rFonts w:ascii="Arial" w:hAnsi="Arial" w:cs="Arial"/>
          <w:b/>
        </w:rPr>
        <w:t>electrosumergible</w:t>
      </w:r>
      <w:proofErr w:type="spellEnd"/>
      <w:r>
        <w:rPr>
          <w:rFonts w:ascii="Arial" w:hAnsi="Arial" w:cs="Arial"/>
          <w:b/>
        </w:rPr>
        <w:t xml:space="preserve"> de instalación portátil tipo </w:t>
      </w:r>
      <w:proofErr w:type="spellStart"/>
      <w:r>
        <w:rPr>
          <w:rFonts w:ascii="Arial" w:hAnsi="Arial" w:cs="Arial"/>
          <w:b/>
        </w:rPr>
        <w:t>Flygt</w:t>
      </w:r>
      <w:proofErr w:type="spellEnd"/>
      <w:r>
        <w:rPr>
          <w:rFonts w:ascii="Arial" w:hAnsi="Arial" w:cs="Arial"/>
          <w:b/>
        </w:rPr>
        <w:t xml:space="preserve"> nx3069 para la Planta de Tratamiento de Efluentes Industriales.</w:t>
      </w:r>
    </w:p>
    <w:p w:rsidR="00FD0BCF" w:rsidRPr="009C11A4" w:rsidRDefault="00FD0BCF" w:rsidP="00FD0BCF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</w:rPr>
      </w:pPr>
      <w:r w:rsidRPr="009C11A4">
        <w:rPr>
          <w:rFonts w:ascii="Arial" w:hAnsi="Arial" w:cs="Arial"/>
          <w:b/>
        </w:rPr>
        <w:t xml:space="preserve">Fecha de Apertura: </w:t>
      </w:r>
      <w:r w:rsidR="002B286D">
        <w:rPr>
          <w:rFonts w:ascii="Arial" w:hAnsi="Arial" w:cs="Arial"/>
          <w:b/>
        </w:rPr>
        <w:t>24</w:t>
      </w:r>
      <w:r w:rsidR="004045C6">
        <w:rPr>
          <w:rFonts w:ascii="Arial" w:hAnsi="Arial" w:cs="Arial"/>
          <w:b/>
        </w:rPr>
        <w:t xml:space="preserve"> de Mayo del 2024</w:t>
      </w:r>
      <w:r>
        <w:rPr>
          <w:rFonts w:ascii="Arial" w:hAnsi="Arial" w:cs="Arial"/>
          <w:b/>
        </w:rPr>
        <w:t>.</w:t>
      </w:r>
    </w:p>
    <w:p w:rsidR="00FD0BCF" w:rsidRPr="00B16943" w:rsidRDefault="00FD0BCF" w:rsidP="00FD0BCF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</w:rPr>
      </w:pPr>
      <w:r w:rsidRPr="00B809C6">
        <w:rPr>
          <w:rFonts w:ascii="Arial" w:hAnsi="Arial" w:cs="Arial"/>
          <w:b/>
        </w:rPr>
        <w:t>Lugar de Apertura</w:t>
      </w:r>
      <w:proofErr w:type="gramStart"/>
      <w:r w:rsidRPr="00B809C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Oficinas</w:t>
      </w:r>
      <w:proofErr w:type="gramEnd"/>
      <w:r>
        <w:rPr>
          <w:rFonts w:ascii="Arial" w:hAnsi="Arial" w:cs="Arial"/>
          <w:b/>
        </w:rPr>
        <w:t xml:space="preserve"> de la Dirección Regional Norte de la Subsecretaría de Industria y Comercio sito en Puerto Argentino s/n del Parque Industrial Pesado de Trelew.</w:t>
      </w:r>
    </w:p>
    <w:p w:rsidR="00FD0BCF" w:rsidRDefault="00FD0BCF" w:rsidP="00FD0BCF">
      <w:pPr>
        <w:tabs>
          <w:tab w:val="left" w:pos="1843"/>
          <w:tab w:val="left" w:pos="2751"/>
        </w:tabs>
        <w:spacing w:after="0" w:line="360" w:lineRule="auto"/>
        <w:jc w:val="both"/>
        <w:rPr>
          <w:rFonts w:ascii="Arial" w:hAnsi="Arial" w:cs="Arial"/>
          <w:b/>
        </w:rPr>
      </w:pPr>
      <w:r w:rsidRPr="00B809C6">
        <w:rPr>
          <w:rFonts w:ascii="Arial" w:hAnsi="Arial" w:cs="Arial"/>
          <w:b/>
        </w:rPr>
        <w:t xml:space="preserve">Hora: </w:t>
      </w:r>
      <w:r>
        <w:rPr>
          <w:rFonts w:ascii="Arial" w:hAnsi="Arial" w:cs="Arial"/>
          <w:b/>
        </w:rPr>
        <w:t>10:00 hs.</w:t>
      </w:r>
    </w:p>
    <w:p w:rsidR="00B2124A" w:rsidRDefault="00820FA9" w:rsidP="008E25EE">
      <w:pPr>
        <w:tabs>
          <w:tab w:val="left" w:pos="1843"/>
          <w:tab w:val="left" w:pos="2751"/>
        </w:tabs>
        <w:spacing w:after="0" w:line="360" w:lineRule="auto"/>
        <w:jc w:val="both"/>
        <w:rPr>
          <w:rFonts w:ascii="Arial" w:hAnsi="Arial" w:cs="Arial"/>
          <w:b/>
        </w:rPr>
      </w:pPr>
      <w:r w:rsidRPr="00F62EC7">
        <w:rPr>
          <w:rFonts w:ascii="Arial" w:hAnsi="Arial" w:cs="Arial"/>
          <w:b/>
        </w:rPr>
        <w:t>Presupuesto Oficial:</w:t>
      </w:r>
      <w:r>
        <w:rPr>
          <w:rFonts w:ascii="Arial" w:hAnsi="Arial" w:cs="Arial"/>
          <w:b/>
        </w:rPr>
        <w:t xml:space="preserve"> pesos Tres Millones Seiscientos Cincuenta y Nueve Mil Ciento Dos con 92/100. ($3.659.102,92.-)</w:t>
      </w:r>
      <w:r w:rsidRPr="00F62EC7">
        <w:rPr>
          <w:rFonts w:ascii="Arial" w:hAnsi="Arial" w:cs="Arial"/>
          <w:b/>
        </w:rPr>
        <w:t xml:space="preserve"> </w:t>
      </w:r>
    </w:p>
    <w:p w:rsidR="008E25EE" w:rsidRDefault="008E25EE" w:rsidP="008E25EE">
      <w:pPr>
        <w:tabs>
          <w:tab w:val="left" w:pos="1843"/>
          <w:tab w:val="left" w:pos="2751"/>
        </w:tabs>
        <w:spacing w:after="0" w:line="360" w:lineRule="auto"/>
        <w:jc w:val="both"/>
        <w:rPr>
          <w:rFonts w:ascii="Arial" w:hAnsi="Arial" w:cs="Arial"/>
          <w:lang w:val="pt-BR"/>
        </w:rPr>
      </w:pPr>
    </w:p>
    <w:p w:rsidR="00820FA9" w:rsidRPr="00BC0990" w:rsidRDefault="00820FA9" w:rsidP="00820FA9">
      <w:pPr>
        <w:tabs>
          <w:tab w:val="left" w:pos="284"/>
          <w:tab w:val="left" w:pos="1843"/>
        </w:tabs>
        <w:spacing w:after="0" w:line="360" w:lineRule="auto"/>
        <w:jc w:val="center"/>
        <w:rPr>
          <w:rFonts w:ascii="Arial" w:hAnsi="Arial" w:cs="Arial"/>
          <w:b/>
          <w:noProof/>
          <w:lang w:val="es-AR"/>
        </w:rPr>
      </w:pPr>
      <w:r w:rsidRPr="00BC0990">
        <w:rPr>
          <w:rFonts w:ascii="Arial" w:hAnsi="Arial" w:cs="Arial"/>
          <w:b/>
          <w:noProof/>
          <w:lang w:val="es-AR"/>
        </w:rPr>
        <w:t>INHIBICIONES LEY II – N° 76 (antes Ley n° 5447)</w:t>
      </w:r>
    </w:p>
    <w:p w:rsidR="00820FA9" w:rsidRPr="00BC0990" w:rsidRDefault="00820FA9" w:rsidP="00820FA9">
      <w:pPr>
        <w:tabs>
          <w:tab w:val="left" w:pos="284"/>
          <w:tab w:val="left" w:pos="1843"/>
        </w:tabs>
        <w:spacing w:after="0" w:line="360" w:lineRule="auto"/>
        <w:jc w:val="both"/>
        <w:rPr>
          <w:rFonts w:ascii="Arial" w:hAnsi="Arial" w:cs="Arial"/>
          <w:b/>
          <w:noProof/>
          <w:lang w:val="es-AR"/>
        </w:rPr>
      </w:pPr>
    </w:p>
    <w:p w:rsidR="00820FA9" w:rsidRPr="00BC0990" w:rsidRDefault="00820FA9" w:rsidP="00820FA9">
      <w:pPr>
        <w:tabs>
          <w:tab w:val="left" w:pos="284"/>
          <w:tab w:val="left" w:pos="1843"/>
        </w:tabs>
        <w:spacing w:after="0" w:line="360" w:lineRule="auto"/>
        <w:jc w:val="both"/>
        <w:rPr>
          <w:rFonts w:ascii="Arial" w:hAnsi="Arial" w:cs="Arial"/>
          <w:noProof/>
          <w:lang w:val="es-AR"/>
        </w:rPr>
      </w:pPr>
      <w:r w:rsidRPr="00BC0990">
        <w:rPr>
          <w:rFonts w:ascii="Arial" w:hAnsi="Arial" w:cs="Arial"/>
          <w:noProof/>
          <w:lang w:val="es-AR"/>
        </w:rPr>
        <w:t xml:space="preserve">Artículo 102: No podrán ser admitidos a contratar con la Administración Provincial: </w:t>
      </w:r>
    </w:p>
    <w:p w:rsidR="00820FA9" w:rsidRPr="00BC0990" w:rsidRDefault="00820FA9" w:rsidP="00820FA9">
      <w:pPr>
        <w:pStyle w:val="Prrafodelista"/>
        <w:numPr>
          <w:ilvl w:val="0"/>
          <w:numId w:val="16"/>
        </w:numPr>
        <w:tabs>
          <w:tab w:val="left" w:pos="284"/>
          <w:tab w:val="left" w:pos="1843"/>
        </w:tabs>
        <w:spacing w:line="360" w:lineRule="auto"/>
        <w:ind w:left="0" w:firstLine="0"/>
        <w:jc w:val="both"/>
        <w:rPr>
          <w:noProof/>
          <w:lang w:val="es-AR"/>
        </w:rPr>
      </w:pPr>
      <w:r w:rsidRPr="00BC0990">
        <w:rPr>
          <w:noProof/>
          <w:lang w:val="es-AR"/>
        </w:rPr>
        <w:t xml:space="preserve">Las personas físicas o jurídicas que se encontraren suspendidas o inhabilitadas como proveedor, conforme lo establezca la reglamentación. </w:t>
      </w:r>
    </w:p>
    <w:p w:rsidR="00820FA9" w:rsidRPr="00BC0990" w:rsidRDefault="00820FA9" w:rsidP="00820FA9">
      <w:pPr>
        <w:pStyle w:val="Prrafodelista"/>
        <w:numPr>
          <w:ilvl w:val="0"/>
          <w:numId w:val="16"/>
        </w:numPr>
        <w:tabs>
          <w:tab w:val="left" w:pos="284"/>
          <w:tab w:val="left" w:pos="1843"/>
        </w:tabs>
        <w:spacing w:line="360" w:lineRule="auto"/>
        <w:ind w:left="0" w:firstLine="0"/>
        <w:jc w:val="both"/>
        <w:rPr>
          <w:noProof/>
          <w:lang w:val="es-AR"/>
        </w:rPr>
      </w:pPr>
      <w:r w:rsidRPr="00BC0990">
        <w:rPr>
          <w:noProof/>
          <w:lang w:val="es-AR"/>
        </w:rPr>
        <w:t xml:space="preserve">Los agentes y funcionarios del Sector Público Provincial y las empresas en las cuales aquellos tuvieren una participación suficiente para formar la voluntad social con las excepciones que el Poder Ejecutivo establezca con fundamento a la especialidad o el carácter de único proveedor. </w:t>
      </w:r>
    </w:p>
    <w:p w:rsidR="00820FA9" w:rsidRPr="00BC0990" w:rsidRDefault="00820FA9" w:rsidP="00820FA9">
      <w:pPr>
        <w:pStyle w:val="Prrafodelista"/>
        <w:numPr>
          <w:ilvl w:val="0"/>
          <w:numId w:val="16"/>
        </w:numPr>
        <w:tabs>
          <w:tab w:val="left" w:pos="284"/>
          <w:tab w:val="left" w:pos="1843"/>
        </w:tabs>
        <w:spacing w:line="360" w:lineRule="auto"/>
        <w:ind w:left="0" w:firstLine="0"/>
        <w:jc w:val="both"/>
        <w:rPr>
          <w:noProof/>
          <w:lang w:val="es-AR"/>
        </w:rPr>
      </w:pPr>
      <w:r w:rsidRPr="00BC0990">
        <w:rPr>
          <w:noProof/>
          <w:lang w:val="es-AR"/>
        </w:rPr>
        <w:t xml:space="preserve">Los que se hallen condenados por delitos dolosos y las personas que se encontraren procesadas por delitos contra la Administración Pública. </w:t>
      </w:r>
    </w:p>
    <w:p w:rsidR="00820FA9" w:rsidRPr="002D7394" w:rsidRDefault="00820FA9" w:rsidP="00820FA9">
      <w:pPr>
        <w:tabs>
          <w:tab w:val="left" w:pos="1843"/>
        </w:tabs>
        <w:spacing w:line="360" w:lineRule="auto"/>
        <w:jc w:val="both"/>
        <w:rPr>
          <w:rFonts w:ascii="Arial" w:hAnsi="Arial" w:cs="Arial"/>
          <w:lang w:val="pt-BR"/>
        </w:rPr>
      </w:pPr>
      <w:r w:rsidRPr="00820FA9">
        <w:rPr>
          <w:rFonts w:ascii="Arial" w:hAnsi="Arial" w:cs="Arial"/>
          <w:noProof/>
          <w:lang w:val="es-AR"/>
        </w:rPr>
        <w:t>Los deudores morosos del Estado Provincial, del Banco del Chubut S.A. y los Fondos Fiduciarios creados por el Estado Provincial. La reglamentación determinará las condiciones y excepciones que correspondan</w:t>
      </w:r>
      <w:r w:rsidRPr="00BC0990">
        <w:rPr>
          <w:noProof/>
          <w:lang w:val="es-AR"/>
        </w:rPr>
        <w:t>.</w:t>
      </w:r>
    </w:p>
    <w:p w:rsidR="00006F66" w:rsidRPr="00FA686E" w:rsidRDefault="00006F66" w:rsidP="00006F66">
      <w:pPr>
        <w:tabs>
          <w:tab w:val="left" w:pos="1843"/>
        </w:tabs>
        <w:spacing w:line="360" w:lineRule="auto"/>
        <w:jc w:val="both"/>
        <w:rPr>
          <w:rFonts w:ascii="Arial" w:hAnsi="Arial" w:cs="Arial"/>
        </w:rPr>
      </w:pPr>
      <w:r w:rsidRPr="00FA686E">
        <w:rPr>
          <w:rFonts w:ascii="Arial" w:hAnsi="Arial" w:cs="Arial"/>
        </w:rPr>
        <w:t>Declaro/amos bajo juramento no encontrarme/nos comprendido/s dentro de las INHIBICIONES establecidas en el artículo 102º de la Ley II - N° 76 (antes Ley Nº 5447).-</w:t>
      </w:r>
    </w:p>
    <w:p w:rsidR="00006F66" w:rsidRPr="00006F66" w:rsidRDefault="00006F66" w:rsidP="008E25EE">
      <w:pPr>
        <w:tabs>
          <w:tab w:val="left" w:pos="1843"/>
        </w:tabs>
        <w:spacing w:line="240" w:lineRule="atLeast"/>
        <w:rPr>
          <w:rFonts w:ascii="Arial" w:hAnsi="Arial" w:cs="Arial"/>
        </w:rPr>
      </w:pPr>
      <w:r w:rsidRPr="009257EF">
        <w:rPr>
          <w:rFonts w:ascii="Arial" w:hAnsi="Arial" w:cs="Arial"/>
          <w:b/>
        </w:rPr>
        <w:t>LUGAR Y FECHA:</w:t>
      </w:r>
      <w:r w:rsidRPr="00006F66">
        <w:rPr>
          <w:rFonts w:ascii="Arial" w:hAnsi="Arial" w:cs="Arial"/>
        </w:rPr>
        <w:t xml:space="preserve"> ……………………………………………………………………………………</w:t>
      </w:r>
    </w:p>
    <w:p w:rsidR="009257EF" w:rsidRDefault="009257EF" w:rsidP="008E25EE">
      <w:pPr>
        <w:tabs>
          <w:tab w:val="left" w:pos="1843"/>
        </w:tabs>
        <w:spacing w:after="0" w:line="240" w:lineRule="atLeast"/>
        <w:rPr>
          <w:rFonts w:ascii="Arial" w:hAnsi="Arial" w:cs="Arial"/>
        </w:rPr>
      </w:pPr>
      <w:r w:rsidRPr="009257EF">
        <w:rPr>
          <w:rFonts w:ascii="Arial" w:hAnsi="Arial" w:cs="Arial"/>
          <w:b/>
        </w:rPr>
        <w:t>APELLIDO Y NOMBRE  / RAZON SOCIAL / DENOMINACIÓN:</w:t>
      </w:r>
      <w:r w:rsidRPr="009257EF">
        <w:rPr>
          <w:rFonts w:ascii="Arial" w:hAnsi="Arial" w:cs="Arial"/>
        </w:rPr>
        <w:t>............................................</w:t>
      </w:r>
    </w:p>
    <w:p w:rsidR="009257EF" w:rsidRPr="009257EF" w:rsidRDefault="009257EF" w:rsidP="008E25EE">
      <w:pPr>
        <w:tabs>
          <w:tab w:val="left" w:pos="1843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006F66" w:rsidRPr="00006F66" w:rsidRDefault="00006F66" w:rsidP="008E25EE">
      <w:pPr>
        <w:tabs>
          <w:tab w:val="left" w:pos="1843"/>
        </w:tabs>
        <w:spacing w:line="240" w:lineRule="atLeast"/>
        <w:rPr>
          <w:rFonts w:ascii="Arial" w:hAnsi="Arial" w:cs="Arial"/>
        </w:rPr>
      </w:pPr>
      <w:r w:rsidRPr="009257EF">
        <w:rPr>
          <w:rFonts w:ascii="Arial" w:hAnsi="Arial" w:cs="Arial"/>
          <w:b/>
        </w:rPr>
        <w:lastRenderedPageBreak/>
        <w:t>DOMICILIO:</w:t>
      </w:r>
      <w:r w:rsidRPr="00006F66">
        <w:rPr>
          <w:rFonts w:ascii="Arial" w:hAnsi="Arial" w:cs="Arial"/>
        </w:rPr>
        <w:t xml:space="preserve"> ……………………………………………………………………………………….......</w:t>
      </w:r>
    </w:p>
    <w:p w:rsidR="00006F66" w:rsidRPr="00006F66" w:rsidRDefault="00006F66" w:rsidP="008E25EE">
      <w:pPr>
        <w:tabs>
          <w:tab w:val="left" w:pos="1843"/>
        </w:tabs>
        <w:spacing w:line="240" w:lineRule="atLeast"/>
        <w:rPr>
          <w:rFonts w:ascii="Arial" w:hAnsi="Arial" w:cs="Arial"/>
        </w:rPr>
      </w:pPr>
      <w:r w:rsidRPr="009257EF">
        <w:rPr>
          <w:rFonts w:ascii="Arial" w:hAnsi="Arial" w:cs="Arial"/>
          <w:b/>
        </w:rPr>
        <w:t>TELEFONO/FAX:</w:t>
      </w:r>
      <w:r w:rsidRPr="00006F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…..</w:t>
      </w:r>
      <w:r w:rsidRPr="00006F66">
        <w:rPr>
          <w:rFonts w:ascii="Arial" w:hAnsi="Arial" w:cs="Arial"/>
        </w:rPr>
        <w:t>………………………………………………………………………………...</w:t>
      </w:r>
    </w:p>
    <w:p w:rsidR="00006F66" w:rsidRPr="00FA686E" w:rsidRDefault="00006F66" w:rsidP="008E25EE">
      <w:pPr>
        <w:tabs>
          <w:tab w:val="left" w:pos="1843"/>
        </w:tabs>
        <w:spacing w:line="240" w:lineRule="atLeast"/>
        <w:rPr>
          <w:rFonts w:ascii="Arial" w:hAnsi="Arial" w:cs="Arial"/>
        </w:rPr>
      </w:pPr>
      <w:r w:rsidRPr="009257EF">
        <w:rPr>
          <w:rFonts w:ascii="Arial" w:hAnsi="Arial" w:cs="Arial"/>
          <w:b/>
        </w:rPr>
        <w:t>CORREO ELECTRÓNICO:</w:t>
      </w:r>
      <w:r w:rsidRPr="00006F66">
        <w:rPr>
          <w:rFonts w:ascii="Arial" w:hAnsi="Arial" w:cs="Arial"/>
        </w:rPr>
        <w:t xml:space="preserve"> ………………………………………………………………………….</w:t>
      </w:r>
    </w:p>
    <w:p w:rsidR="008E25EE" w:rsidRDefault="008E25EE" w:rsidP="009257EF">
      <w:pPr>
        <w:spacing w:after="0" w:line="240" w:lineRule="auto"/>
        <w:rPr>
          <w:rFonts w:ascii="Arial" w:hAnsi="Arial" w:cs="Arial"/>
        </w:rPr>
      </w:pPr>
    </w:p>
    <w:p w:rsidR="008E25EE" w:rsidRDefault="008E25EE" w:rsidP="009257EF">
      <w:pPr>
        <w:spacing w:after="0" w:line="240" w:lineRule="auto"/>
        <w:rPr>
          <w:rFonts w:ascii="Arial" w:hAnsi="Arial" w:cs="Arial"/>
        </w:rPr>
      </w:pPr>
    </w:p>
    <w:p w:rsidR="008E25EE" w:rsidRDefault="008E25EE" w:rsidP="009257EF">
      <w:pPr>
        <w:spacing w:after="0" w:line="240" w:lineRule="auto"/>
        <w:rPr>
          <w:rFonts w:ascii="Arial" w:hAnsi="Arial" w:cs="Arial"/>
        </w:rPr>
      </w:pPr>
    </w:p>
    <w:p w:rsidR="009257EF" w:rsidRPr="009257EF" w:rsidRDefault="009257EF" w:rsidP="009257EF">
      <w:pPr>
        <w:spacing w:after="0" w:line="240" w:lineRule="auto"/>
        <w:rPr>
          <w:rFonts w:ascii="Arial" w:hAnsi="Arial" w:cs="Arial"/>
        </w:rPr>
      </w:pPr>
      <w:r w:rsidRPr="009257EF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….</w:t>
      </w:r>
    </w:p>
    <w:p w:rsidR="009257EF" w:rsidRDefault="009257EF" w:rsidP="009257EF">
      <w:pPr>
        <w:spacing w:after="0" w:line="240" w:lineRule="auto"/>
        <w:rPr>
          <w:rFonts w:ascii="Arial" w:hAnsi="Arial" w:cs="Arial"/>
        </w:rPr>
      </w:pPr>
      <w:r w:rsidRPr="009257E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9257EF">
        <w:rPr>
          <w:rFonts w:ascii="Arial" w:hAnsi="Arial" w:cs="Arial"/>
        </w:rPr>
        <w:t xml:space="preserve">   </w:t>
      </w:r>
    </w:p>
    <w:p w:rsidR="009257EF" w:rsidRPr="009257EF" w:rsidRDefault="009257EF" w:rsidP="009257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Pr="009257EF">
        <w:rPr>
          <w:rFonts w:ascii="Arial" w:hAnsi="Arial" w:cs="Arial"/>
          <w:b/>
        </w:rPr>
        <w:t>Firma y Aclaración del oferente</w:t>
      </w:r>
    </w:p>
    <w:p w:rsidR="00006F66" w:rsidRDefault="00006F66" w:rsidP="003856BC">
      <w:pPr>
        <w:spacing w:after="0" w:line="240" w:lineRule="auto"/>
        <w:rPr>
          <w:rFonts w:ascii="Arial" w:hAnsi="Arial" w:cs="Arial"/>
        </w:rPr>
      </w:pPr>
    </w:p>
    <w:p w:rsidR="002C623C" w:rsidRDefault="002C623C" w:rsidP="003856BC">
      <w:pPr>
        <w:spacing w:after="0" w:line="240" w:lineRule="auto"/>
        <w:rPr>
          <w:rFonts w:ascii="Arial" w:hAnsi="Arial" w:cs="Arial"/>
        </w:rPr>
      </w:pPr>
    </w:p>
    <w:p w:rsidR="00006F66" w:rsidRPr="002D7394" w:rsidRDefault="00006F66" w:rsidP="00006F66">
      <w:pPr>
        <w:tabs>
          <w:tab w:val="left" w:pos="1843"/>
        </w:tabs>
        <w:spacing w:after="0" w:line="360" w:lineRule="auto"/>
        <w:jc w:val="center"/>
        <w:rPr>
          <w:rFonts w:ascii="Arial" w:hAnsi="Arial" w:cs="Arial"/>
          <w:b/>
          <w:lang w:val="es-AR"/>
        </w:rPr>
      </w:pPr>
      <w:r w:rsidRPr="002D7394">
        <w:rPr>
          <w:rFonts w:ascii="Arial" w:hAnsi="Arial" w:cs="Arial"/>
          <w:b/>
          <w:lang w:val="es-AR"/>
        </w:rPr>
        <w:t>A N E X O II</w:t>
      </w:r>
    </w:p>
    <w:p w:rsidR="00574905" w:rsidRDefault="00574905" w:rsidP="00574905">
      <w:pPr>
        <w:tabs>
          <w:tab w:val="left" w:pos="1843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574905">
        <w:rPr>
          <w:rFonts w:ascii="Arial" w:hAnsi="Arial" w:cs="Arial"/>
          <w:b/>
          <w:bCs/>
        </w:rPr>
        <w:t>DECLARACION DE DOMICILIO REAL, LEGAL Y ELECTRÓNICO</w:t>
      </w:r>
    </w:p>
    <w:p w:rsidR="00574905" w:rsidRPr="00574905" w:rsidRDefault="00574905" w:rsidP="00574905">
      <w:pPr>
        <w:tabs>
          <w:tab w:val="left" w:pos="1843"/>
        </w:tabs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(Artículo </w:t>
      </w:r>
      <w:r w:rsidR="00820FA9">
        <w:rPr>
          <w:rFonts w:ascii="Arial" w:hAnsi="Arial" w:cs="Arial"/>
          <w:bCs/>
        </w:rPr>
        <w:t>8</w:t>
      </w:r>
      <w:r w:rsidR="00433925">
        <w:rPr>
          <w:rFonts w:ascii="Arial" w:hAnsi="Arial" w:cs="Arial"/>
          <w:bCs/>
        </w:rPr>
        <w:t>°</w:t>
      </w:r>
      <w:r>
        <w:rPr>
          <w:rFonts w:ascii="Arial" w:hAnsi="Arial" w:cs="Arial"/>
          <w:bCs/>
        </w:rPr>
        <w:t>)</w:t>
      </w:r>
    </w:p>
    <w:p w:rsidR="00814086" w:rsidRPr="002D7394" w:rsidRDefault="00814086" w:rsidP="00006F66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  <w:lang w:val="es-AR"/>
        </w:rPr>
      </w:pPr>
    </w:p>
    <w:p w:rsidR="00FD0BCF" w:rsidRPr="00507125" w:rsidRDefault="00FD0BCF" w:rsidP="00FD0BCF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507125">
        <w:rPr>
          <w:rFonts w:ascii="Arial" w:hAnsi="Arial" w:cs="Arial"/>
          <w:b/>
          <w:lang w:val="pt-BR"/>
        </w:rPr>
        <w:t xml:space="preserve">Concurso Privado de </w:t>
      </w:r>
      <w:proofErr w:type="spellStart"/>
      <w:r w:rsidRPr="00507125">
        <w:rPr>
          <w:rFonts w:ascii="Arial" w:hAnsi="Arial" w:cs="Arial"/>
          <w:b/>
          <w:lang w:val="pt-BR"/>
        </w:rPr>
        <w:t>Precios</w:t>
      </w:r>
      <w:proofErr w:type="spellEnd"/>
      <w:r w:rsidRPr="00507125">
        <w:rPr>
          <w:rFonts w:ascii="Arial" w:hAnsi="Arial" w:cs="Arial"/>
          <w:b/>
          <w:lang w:val="pt-BR"/>
        </w:rPr>
        <w:t xml:space="preserve"> Nº</w:t>
      </w:r>
      <w:r>
        <w:rPr>
          <w:rFonts w:ascii="Arial" w:hAnsi="Arial" w:cs="Arial"/>
          <w:b/>
          <w:lang w:val="pt-BR"/>
        </w:rPr>
        <w:t xml:space="preserve"> 01/24 – DRN –</w:t>
      </w:r>
      <w:proofErr w:type="gramStart"/>
      <w:r>
        <w:rPr>
          <w:rFonts w:ascii="Arial" w:hAnsi="Arial" w:cs="Arial"/>
          <w:b/>
          <w:lang w:val="pt-BR"/>
        </w:rPr>
        <w:t xml:space="preserve">  </w:t>
      </w:r>
      <w:proofErr w:type="gramEnd"/>
      <w:r>
        <w:rPr>
          <w:rFonts w:ascii="Arial" w:hAnsi="Arial" w:cs="Arial"/>
          <w:b/>
          <w:lang w:val="pt-BR"/>
        </w:rPr>
        <w:t>MP</w:t>
      </w:r>
    </w:p>
    <w:p w:rsidR="00FD0BCF" w:rsidRPr="00B809C6" w:rsidRDefault="00FD0BCF" w:rsidP="00FD0BCF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</w:rPr>
      </w:pPr>
      <w:r w:rsidRPr="00B809C6">
        <w:rPr>
          <w:rFonts w:ascii="Arial" w:hAnsi="Arial" w:cs="Arial"/>
          <w:b/>
        </w:rPr>
        <w:t>Expediente Nº</w:t>
      </w:r>
      <w:r>
        <w:rPr>
          <w:rFonts w:ascii="Arial" w:hAnsi="Arial" w:cs="Arial"/>
          <w:b/>
        </w:rPr>
        <w:t xml:space="preserve"> 354/2024</w:t>
      </w:r>
      <w:r w:rsidRPr="00B809C6">
        <w:rPr>
          <w:rFonts w:ascii="Arial" w:hAnsi="Arial" w:cs="Arial"/>
          <w:b/>
        </w:rPr>
        <w:t>– M</w:t>
      </w:r>
      <w:r>
        <w:rPr>
          <w:rFonts w:ascii="Arial" w:hAnsi="Arial" w:cs="Arial"/>
          <w:b/>
        </w:rPr>
        <w:t>P</w:t>
      </w:r>
      <w:r w:rsidRPr="00B809C6">
        <w:rPr>
          <w:rFonts w:ascii="Arial" w:hAnsi="Arial" w:cs="Arial"/>
          <w:b/>
        </w:rPr>
        <w:t>.</w:t>
      </w:r>
    </w:p>
    <w:p w:rsidR="00FD0BCF" w:rsidRPr="00B809C6" w:rsidRDefault="00FD0BCF" w:rsidP="00FD0BCF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</w:rPr>
      </w:pPr>
      <w:r w:rsidRPr="00B809C6">
        <w:rPr>
          <w:rFonts w:ascii="Arial" w:hAnsi="Arial" w:cs="Arial"/>
          <w:b/>
        </w:rPr>
        <w:t>Objeto del Llamado:</w:t>
      </w:r>
      <w:r>
        <w:rPr>
          <w:rFonts w:ascii="Arial" w:hAnsi="Arial" w:cs="Arial"/>
          <w:b/>
        </w:rPr>
        <w:t xml:space="preserve"> S/Adquisición de una bomba </w:t>
      </w:r>
      <w:proofErr w:type="spellStart"/>
      <w:r>
        <w:rPr>
          <w:rFonts w:ascii="Arial" w:hAnsi="Arial" w:cs="Arial"/>
          <w:b/>
        </w:rPr>
        <w:t>electrosumergible</w:t>
      </w:r>
      <w:proofErr w:type="spellEnd"/>
      <w:r>
        <w:rPr>
          <w:rFonts w:ascii="Arial" w:hAnsi="Arial" w:cs="Arial"/>
          <w:b/>
        </w:rPr>
        <w:t xml:space="preserve"> de instalación portátil tipo </w:t>
      </w:r>
      <w:proofErr w:type="spellStart"/>
      <w:r>
        <w:rPr>
          <w:rFonts w:ascii="Arial" w:hAnsi="Arial" w:cs="Arial"/>
          <w:b/>
        </w:rPr>
        <w:t>Flygt</w:t>
      </w:r>
      <w:proofErr w:type="spellEnd"/>
      <w:r>
        <w:rPr>
          <w:rFonts w:ascii="Arial" w:hAnsi="Arial" w:cs="Arial"/>
          <w:b/>
        </w:rPr>
        <w:t xml:space="preserve"> nx3069 para la Planta de Tratamiento de Efluentes Industriales.</w:t>
      </w:r>
    </w:p>
    <w:p w:rsidR="00FD0BCF" w:rsidRPr="009C11A4" w:rsidRDefault="00FD0BCF" w:rsidP="00FD0BCF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</w:rPr>
      </w:pPr>
      <w:r w:rsidRPr="009C11A4">
        <w:rPr>
          <w:rFonts w:ascii="Arial" w:hAnsi="Arial" w:cs="Arial"/>
          <w:b/>
        </w:rPr>
        <w:t xml:space="preserve">Fecha de Apertura: </w:t>
      </w:r>
      <w:r w:rsidR="002B286D">
        <w:rPr>
          <w:rFonts w:ascii="Arial" w:hAnsi="Arial" w:cs="Arial"/>
          <w:b/>
        </w:rPr>
        <w:t>24</w:t>
      </w:r>
      <w:r w:rsidR="004045C6">
        <w:rPr>
          <w:rFonts w:ascii="Arial" w:hAnsi="Arial" w:cs="Arial"/>
          <w:b/>
        </w:rPr>
        <w:t xml:space="preserve"> de Mayo del 2024</w:t>
      </w:r>
      <w:r>
        <w:rPr>
          <w:rFonts w:ascii="Arial" w:hAnsi="Arial" w:cs="Arial"/>
          <w:b/>
        </w:rPr>
        <w:t>.</w:t>
      </w:r>
    </w:p>
    <w:p w:rsidR="00FD0BCF" w:rsidRPr="00B16943" w:rsidRDefault="00FD0BCF" w:rsidP="00FD0BCF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/>
        </w:rPr>
      </w:pPr>
      <w:r w:rsidRPr="00B809C6">
        <w:rPr>
          <w:rFonts w:ascii="Arial" w:hAnsi="Arial" w:cs="Arial"/>
          <w:b/>
        </w:rPr>
        <w:t>Lugar de Apertura</w:t>
      </w:r>
      <w:proofErr w:type="gramStart"/>
      <w:r w:rsidRPr="00B809C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Oficinas</w:t>
      </w:r>
      <w:proofErr w:type="gramEnd"/>
      <w:r>
        <w:rPr>
          <w:rFonts w:ascii="Arial" w:hAnsi="Arial" w:cs="Arial"/>
          <w:b/>
        </w:rPr>
        <w:t xml:space="preserve"> de la Dirección Regional Norte de la Subsecretaría de Industria y Comercio sito en Puerto Argentino s/n del Parque Industrial Pesado de Trelew.</w:t>
      </w:r>
    </w:p>
    <w:p w:rsidR="00FD0BCF" w:rsidRDefault="00FD0BCF" w:rsidP="00FD0BCF">
      <w:pPr>
        <w:tabs>
          <w:tab w:val="left" w:pos="1843"/>
          <w:tab w:val="left" w:pos="2751"/>
        </w:tabs>
        <w:spacing w:after="0" w:line="360" w:lineRule="auto"/>
        <w:jc w:val="both"/>
        <w:rPr>
          <w:rFonts w:ascii="Arial" w:hAnsi="Arial" w:cs="Arial"/>
          <w:b/>
        </w:rPr>
      </w:pPr>
      <w:r w:rsidRPr="00B809C6">
        <w:rPr>
          <w:rFonts w:ascii="Arial" w:hAnsi="Arial" w:cs="Arial"/>
          <w:b/>
        </w:rPr>
        <w:t xml:space="preserve">Hora: </w:t>
      </w:r>
      <w:r>
        <w:rPr>
          <w:rFonts w:ascii="Arial" w:hAnsi="Arial" w:cs="Arial"/>
          <w:b/>
        </w:rPr>
        <w:t>10:00 hs.</w:t>
      </w:r>
    </w:p>
    <w:p w:rsidR="00820FA9" w:rsidRDefault="00820FA9" w:rsidP="00820FA9">
      <w:pPr>
        <w:tabs>
          <w:tab w:val="left" w:pos="1843"/>
          <w:tab w:val="left" w:pos="2751"/>
        </w:tabs>
        <w:spacing w:after="0" w:line="360" w:lineRule="auto"/>
        <w:jc w:val="both"/>
        <w:rPr>
          <w:rFonts w:ascii="Arial" w:hAnsi="Arial" w:cs="Arial"/>
          <w:b/>
        </w:rPr>
      </w:pPr>
      <w:r w:rsidRPr="00F62EC7">
        <w:rPr>
          <w:rFonts w:ascii="Arial" w:hAnsi="Arial" w:cs="Arial"/>
          <w:b/>
        </w:rPr>
        <w:t>Presupuesto Oficial:</w:t>
      </w:r>
      <w:r>
        <w:rPr>
          <w:rFonts w:ascii="Arial" w:hAnsi="Arial" w:cs="Arial"/>
          <w:b/>
        </w:rPr>
        <w:t xml:space="preserve"> pesos Tres Millones Seiscientos Cincuenta y Nueve Mil Ciento Dos con 92/100. ($3.659.102,92.-)</w:t>
      </w:r>
      <w:r w:rsidRPr="00F62EC7">
        <w:rPr>
          <w:rFonts w:ascii="Arial" w:hAnsi="Arial" w:cs="Arial"/>
          <w:b/>
        </w:rPr>
        <w:t xml:space="preserve"> </w:t>
      </w:r>
    </w:p>
    <w:p w:rsidR="00006F66" w:rsidRPr="00E5005A" w:rsidRDefault="00006F66" w:rsidP="00234BC0">
      <w:pPr>
        <w:tabs>
          <w:tab w:val="left" w:pos="1843"/>
          <w:tab w:val="left" w:pos="2751"/>
        </w:tabs>
        <w:spacing w:after="0" w:line="360" w:lineRule="auto"/>
        <w:jc w:val="both"/>
        <w:rPr>
          <w:rFonts w:ascii="Arial" w:hAnsi="Arial" w:cs="Arial"/>
          <w:b/>
        </w:rPr>
      </w:pPr>
      <w:r w:rsidRPr="00B809C6">
        <w:rPr>
          <w:rFonts w:ascii="Arial" w:hAnsi="Arial" w:cs="Arial"/>
          <w:b/>
        </w:rPr>
        <w:tab/>
      </w:r>
    </w:p>
    <w:p w:rsidR="009257EF" w:rsidRPr="009257EF" w:rsidRDefault="00006F66" w:rsidP="00E5005A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</w:rPr>
      </w:pPr>
      <w:r w:rsidRPr="00FA686E">
        <w:rPr>
          <w:rFonts w:ascii="Arial" w:hAnsi="Arial" w:cs="Arial"/>
        </w:rPr>
        <w:t>Dando cumplimiento a lo expresamente establecido en el artículo 16º, inciso e) del Decreto Nº 777/06, fijamos nuestros DOMICILIOS</w:t>
      </w:r>
      <w:r>
        <w:rPr>
          <w:rFonts w:ascii="Arial" w:hAnsi="Arial" w:cs="Arial"/>
        </w:rPr>
        <w:t xml:space="preserve"> </w:t>
      </w:r>
      <w:r w:rsidRPr="00FA686E">
        <w:rPr>
          <w:rFonts w:ascii="Arial" w:hAnsi="Arial" w:cs="Arial"/>
        </w:rPr>
        <w:t>REAL</w:t>
      </w:r>
      <w:r w:rsidR="00820FA9">
        <w:rPr>
          <w:rFonts w:ascii="Arial" w:hAnsi="Arial" w:cs="Arial"/>
        </w:rPr>
        <w:t>,</w:t>
      </w:r>
      <w:r w:rsidRPr="00FA686E">
        <w:rPr>
          <w:rFonts w:ascii="Arial" w:hAnsi="Arial" w:cs="Arial"/>
        </w:rPr>
        <w:t xml:space="preserve"> LEGAL</w:t>
      </w:r>
      <w:r w:rsidR="00820FA9">
        <w:rPr>
          <w:rFonts w:ascii="Arial" w:hAnsi="Arial" w:cs="Arial"/>
        </w:rPr>
        <w:t xml:space="preserve"> y ELECTRONICO</w:t>
      </w:r>
      <w:r w:rsidRPr="00FA686E">
        <w:rPr>
          <w:rFonts w:ascii="Arial" w:hAnsi="Arial" w:cs="Arial"/>
        </w:rPr>
        <w:t xml:space="preserve"> conforme a lo indicado más abajo, sometiéndonos a la Justicia de la Circunscripción Judicial Trelew con asiento en Rawson, Provincia del Chubut, renunciando a cualquier otro fuero o jurisdicción.-</w:t>
      </w:r>
    </w:p>
    <w:p w:rsidR="00E5005A" w:rsidRDefault="00E5005A" w:rsidP="00433925">
      <w:pPr>
        <w:tabs>
          <w:tab w:val="left" w:pos="1843"/>
        </w:tabs>
        <w:spacing w:line="360" w:lineRule="auto"/>
        <w:jc w:val="both"/>
        <w:rPr>
          <w:rFonts w:ascii="Arial" w:hAnsi="Arial" w:cs="Arial"/>
          <w:b/>
        </w:rPr>
      </w:pPr>
    </w:p>
    <w:p w:rsidR="00433925" w:rsidRPr="00433925" w:rsidRDefault="00006F66" w:rsidP="00433925">
      <w:pPr>
        <w:tabs>
          <w:tab w:val="left" w:pos="1843"/>
        </w:tabs>
        <w:spacing w:line="360" w:lineRule="auto"/>
        <w:jc w:val="both"/>
        <w:rPr>
          <w:rFonts w:ascii="Arial" w:hAnsi="Arial" w:cs="Arial"/>
        </w:rPr>
      </w:pPr>
      <w:r w:rsidRPr="009257EF">
        <w:rPr>
          <w:rFonts w:ascii="Arial" w:hAnsi="Arial" w:cs="Arial"/>
          <w:b/>
        </w:rPr>
        <w:t>LUGAR Y FECHA:</w:t>
      </w:r>
      <w:r w:rsidRPr="000A01D3">
        <w:rPr>
          <w:rFonts w:ascii="Arial" w:hAnsi="Arial" w:cs="Arial"/>
        </w:rPr>
        <w:t xml:space="preserve"> </w:t>
      </w:r>
      <w:r w:rsidR="000A01D3">
        <w:rPr>
          <w:rFonts w:ascii="Arial" w:hAnsi="Arial" w:cs="Arial"/>
        </w:rPr>
        <w:t>……………………………………</w:t>
      </w:r>
      <w:r w:rsidR="009257EF">
        <w:rPr>
          <w:rFonts w:ascii="Arial" w:hAnsi="Arial" w:cs="Arial"/>
        </w:rPr>
        <w:t>………………………</w:t>
      </w:r>
      <w:r w:rsidRPr="000A01D3">
        <w:rPr>
          <w:rFonts w:ascii="Arial" w:hAnsi="Arial" w:cs="Arial"/>
        </w:rPr>
        <w:t>………….…………</w:t>
      </w:r>
    </w:p>
    <w:p w:rsidR="009257EF" w:rsidRDefault="009257EF" w:rsidP="009257EF">
      <w:pPr>
        <w:tabs>
          <w:tab w:val="left" w:pos="1843"/>
        </w:tabs>
        <w:spacing w:after="0" w:line="360" w:lineRule="auto"/>
        <w:rPr>
          <w:rFonts w:ascii="Arial" w:hAnsi="Arial" w:cs="Arial"/>
        </w:rPr>
      </w:pPr>
      <w:r w:rsidRPr="009257EF">
        <w:rPr>
          <w:rFonts w:ascii="Arial" w:hAnsi="Arial" w:cs="Arial"/>
          <w:b/>
        </w:rPr>
        <w:t>APELLIDO Y NOMBRE  / RAZON SOCIAL / DENOMINACIÓN:</w:t>
      </w:r>
      <w:r w:rsidRPr="009257EF">
        <w:rPr>
          <w:rFonts w:ascii="Arial" w:hAnsi="Arial" w:cs="Arial"/>
        </w:rPr>
        <w:t>............................................</w:t>
      </w:r>
    </w:p>
    <w:p w:rsidR="009257EF" w:rsidRPr="009257EF" w:rsidRDefault="009257EF" w:rsidP="009257EF">
      <w:pPr>
        <w:tabs>
          <w:tab w:val="left" w:pos="184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9257EF" w:rsidRPr="009257EF" w:rsidRDefault="009257EF" w:rsidP="009257EF">
      <w:pPr>
        <w:tabs>
          <w:tab w:val="left" w:pos="1843"/>
        </w:tabs>
        <w:spacing w:line="360" w:lineRule="auto"/>
        <w:jc w:val="both"/>
        <w:rPr>
          <w:rFonts w:ascii="Arial" w:hAnsi="Arial" w:cs="Arial"/>
          <w:b/>
        </w:rPr>
      </w:pPr>
      <w:r w:rsidRPr="009257EF">
        <w:rPr>
          <w:rFonts w:ascii="Arial" w:hAnsi="Arial" w:cs="Arial"/>
          <w:b/>
        </w:rPr>
        <w:t>DOMICILIO REAL:</w:t>
      </w:r>
      <w:r>
        <w:rPr>
          <w:rFonts w:ascii="Arial" w:hAnsi="Arial" w:cs="Arial"/>
        </w:rPr>
        <w:t>…………………………………………………………………………………….</w:t>
      </w:r>
      <w:r w:rsidRPr="009257EF">
        <w:rPr>
          <w:rFonts w:ascii="Arial" w:hAnsi="Arial" w:cs="Arial"/>
          <w:b/>
        </w:rPr>
        <w:t xml:space="preserve"> </w:t>
      </w:r>
    </w:p>
    <w:p w:rsidR="009257EF" w:rsidRPr="009257EF" w:rsidRDefault="009257EF" w:rsidP="009257EF">
      <w:pPr>
        <w:tabs>
          <w:tab w:val="left" w:pos="1843"/>
        </w:tabs>
        <w:spacing w:line="360" w:lineRule="auto"/>
        <w:jc w:val="both"/>
        <w:rPr>
          <w:rFonts w:ascii="Arial" w:hAnsi="Arial" w:cs="Arial"/>
        </w:rPr>
      </w:pPr>
      <w:r w:rsidRPr="009257EF">
        <w:rPr>
          <w:rFonts w:ascii="Arial" w:hAnsi="Arial" w:cs="Arial"/>
          <w:b/>
        </w:rPr>
        <w:t>LOCALIDAD:</w:t>
      </w:r>
      <w:r>
        <w:rPr>
          <w:rFonts w:ascii="Arial" w:hAnsi="Arial" w:cs="Arial"/>
        </w:rPr>
        <w:t>…………………………………………………………………………………………..</w:t>
      </w:r>
      <w:r w:rsidRPr="009257EF">
        <w:rPr>
          <w:rFonts w:ascii="Arial" w:hAnsi="Arial" w:cs="Arial"/>
        </w:rPr>
        <w:t xml:space="preserve"> </w:t>
      </w:r>
    </w:p>
    <w:p w:rsidR="009257EF" w:rsidRPr="009257EF" w:rsidRDefault="009257EF" w:rsidP="009257EF">
      <w:pPr>
        <w:tabs>
          <w:tab w:val="left" w:pos="1843"/>
        </w:tabs>
        <w:spacing w:line="360" w:lineRule="auto"/>
        <w:jc w:val="both"/>
        <w:rPr>
          <w:rFonts w:ascii="Arial" w:hAnsi="Arial" w:cs="Arial"/>
        </w:rPr>
      </w:pPr>
      <w:r w:rsidRPr="009257EF">
        <w:rPr>
          <w:rFonts w:ascii="Arial" w:hAnsi="Arial" w:cs="Arial"/>
          <w:b/>
        </w:rPr>
        <w:t>CODIGO POSTAL:</w:t>
      </w:r>
      <w:r>
        <w:rPr>
          <w:rFonts w:ascii="Arial" w:hAnsi="Arial" w:cs="Arial"/>
        </w:rPr>
        <w:t>……………………………………………………………………………………</w:t>
      </w:r>
      <w:r w:rsidRPr="009257EF">
        <w:rPr>
          <w:rFonts w:ascii="Arial" w:hAnsi="Arial" w:cs="Arial"/>
        </w:rPr>
        <w:t xml:space="preserve"> </w:t>
      </w:r>
    </w:p>
    <w:p w:rsidR="009257EF" w:rsidRPr="009257EF" w:rsidRDefault="009257EF" w:rsidP="009257EF">
      <w:pPr>
        <w:tabs>
          <w:tab w:val="left" w:pos="1843"/>
        </w:tabs>
        <w:spacing w:line="360" w:lineRule="auto"/>
        <w:jc w:val="both"/>
        <w:rPr>
          <w:rFonts w:ascii="Arial" w:hAnsi="Arial" w:cs="Arial"/>
        </w:rPr>
      </w:pPr>
      <w:r w:rsidRPr="009257EF">
        <w:rPr>
          <w:rFonts w:ascii="Arial" w:hAnsi="Arial" w:cs="Arial"/>
          <w:b/>
        </w:rPr>
        <w:t>PROVINCIA:</w:t>
      </w:r>
      <w:r w:rsidRPr="009257EF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9257EF" w:rsidRPr="009257EF" w:rsidRDefault="009257EF" w:rsidP="009257EF">
      <w:pPr>
        <w:tabs>
          <w:tab w:val="left" w:pos="1843"/>
        </w:tabs>
        <w:spacing w:line="360" w:lineRule="auto"/>
        <w:jc w:val="both"/>
        <w:rPr>
          <w:rFonts w:ascii="Arial" w:hAnsi="Arial" w:cs="Arial"/>
        </w:rPr>
      </w:pPr>
      <w:r w:rsidRPr="009257EF">
        <w:rPr>
          <w:rFonts w:ascii="Arial" w:hAnsi="Arial" w:cs="Arial"/>
          <w:b/>
        </w:rPr>
        <w:t>DOMICILIO / CORREO ELECTRÓNICO:</w:t>
      </w:r>
      <w:r w:rsidRPr="009257EF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……………………………………………………..</w:t>
      </w:r>
    </w:p>
    <w:p w:rsidR="009257EF" w:rsidRPr="009257EF" w:rsidRDefault="009257EF" w:rsidP="009257EF">
      <w:pPr>
        <w:tabs>
          <w:tab w:val="left" w:pos="1843"/>
        </w:tabs>
        <w:spacing w:line="360" w:lineRule="auto"/>
        <w:jc w:val="both"/>
        <w:rPr>
          <w:rFonts w:ascii="Arial" w:hAnsi="Arial" w:cs="Arial"/>
        </w:rPr>
      </w:pPr>
      <w:r w:rsidRPr="009257EF">
        <w:rPr>
          <w:rFonts w:ascii="Arial" w:hAnsi="Arial" w:cs="Arial"/>
          <w:b/>
        </w:rPr>
        <w:t>DOMICILIO LEGAL (Chubut):</w:t>
      </w:r>
      <w:r>
        <w:rPr>
          <w:rFonts w:ascii="Arial" w:hAnsi="Arial" w:cs="Arial"/>
        </w:rPr>
        <w:t>………………………………………………………………………</w:t>
      </w:r>
      <w:r w:rsidRPr="009257EF">
        <w:rPr>
          <w:rFonts w:ascii="Arial" w:hAnsi="Arial" w:cs="Arial"/>
        </w:rPr>
        <w:t xml:space="preserve"> </w:t>
      </w:r>
    </w:p>
    <w:p w:rsidR="009257EF" w:rsidRPr="009257EF" w:rsidRDefault="009257EF" w:rsidP="009257EF">
      <w:pPr>
        <w:tabs>
          <w:tab w:val="left" w:pos="1843"/>
        </w:tabs>
        <w:spacing w:line="360" w:lineRule="auto"/>
        <w:jc w:val="both"/>
        <w:rPr>
          <w:rFonts w:ascii="Arial" w:hAnsi="Arial" w:cs="Arial"/>
        </w:rPr>
      </w:pPr>
      <w:r w:rsidRPr="009257EF">
        <w:rPr>
          <w:rFonts w:ascii="Arial" w:hAnsi="Arial" w:cs="Arial"/>
          <w:b/>
        </w:rPr>
        <w:t>LOCALIDAD:</w:t>
      </w:r>
      <w:r w:rsidRPr="009257EF">
        <w:rPr>
          <w:rFonts w:ascii="Arial" w:hAnsi="Arial" w:cs="Arial"/>
        </w:rPr>
        <w:t xml:space="preserve">………………………………………………………………………………………….. </w:t>
      </w:r>
    </w:p>
    <w:p w:rsidR="009257EF" w:rsidRPr="009257EF" w:rsidRDefault="009257EF" w:rsidP="009257EF">
      <w:pPr>
        <w:tabs>
          <w:tab w:val="left" w:pos="1843"/>
        </w:tabs>
        <w:spacing w:line="360" w:lineRule="auto"/>
        <w:jc w:val="both"/>
        <w:rPr>
          <w:rFonts w:ascii="Arial" w:hAnsi="Arial" w:cs="Arial"/>
        </w:rPr>
      </w:pPr>
      <w:r w:rsidRPr="009257EF">
        <w:rPr>
          <w:rFonts w:ascii="Arial" w:hAnsi="Arial" w:cs="Arial"/>
          <w:b/>
        </w:rPr>
        <w:lastRenderedPageBreak/>
        <w:t>CODIGO POSTAL:</w:t>
      </w:r>
      <w:r>
        <w:rPr>
          <w:rFonts w:ascii="Arial" w:hAnsi="Arial" w:cs="Arial"/>
        </w:rPr>
        <w:t>……………………………………………………………………………………</w:t>
      </w:r>
      <w:r w:rsidRPr="009257EF">
        <w:rPr>
          <w:rFonts w:ascii="Arial" w:hAnsi="Arial" w:cs="Arial"/>
        </w:rPr>
        <w:t xml:space="preserve"> </w:t>
      </w:r>
    </w:p>
    <w:p w:rsidR="009257EF" w:rsidRDefault="009257EF" w:rsidP="009257EF">
      <w:pPr>
        <w:tabs>
          <w:tab w:val="left" w:pos="1843"/>
        </w:tabs>
        <w:spacing w:line="360" w:lineRule="auto"/>
        <w:jc w:val="both"/>
        <w:rPr>
          <w:rFonts w:ascii="Arial" w:hAnsi="Arial" w:cs="Arial"/>
        </w:rPr>
      </w:pPr>
      <w:r w:rsidRPr="009257EF">
        <w:rPr>
          <w:rFonts w:ascii="Arial" w:hAnsi="Arial" w:cs="Arial"/>
          <w:b/>
        </w:rPr>
        <w:t>TELEFONO / FAX:</w:t>
      </w:r>
      <w:r>
        <w:rPr>
          <w:rFonts w:ascii="Arial" w:hAnsi="Arial" w:cs="Arial"/>
        </w:rPr>
        <w:t>……………………………………………………………………………………</w:t>
      </w:r>
      <w:r w:rsidRPr="009257EF">
        <w:rPr>
          <w:rFonts w:ascii="Arial" w:hAnsi="Arial" w:cs="Arial"/>
        </w:rPr>
        <w:t xml:space="preserve"> </w:t>
      </w:r>
    </w:p>
    <w:p w:rsidR="008E25EE" w:rsidRDefault="009257EF" w:rsidP="009257EF">
      <w:pPr>
        <w:tabs>
          <w:tab w:val="left" w:pos="1843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57EF" w:rsidRPr="009257EF" w:rsidRDefault="009257EF" w:rsidP="009257EF">
      <w:pPr>
        <w:tabs>
          <w:tab w:val="left" w:pos="1843"/>
        </w:tabs>
        <w:spacing w:after="120" w:line="360" w:lineRule="auto"/>
        <w:jc w:val="both"/>
        <w:rPr>
          <w:rFonts w:ascii="Arial" w:hAnsi="Arial" w:cs="Arial"/>
        </w:rPr>
      </w:pPr>
      <w:r w:rsidRPr="009257EF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</w:t>
      </w:r>
    </w:p>
    <w:p w:rsidR="009257EF" w:rsidRPr="00433925" w:rsidRDefault="009257EF" w:rsidP="000A01D3">
      <w:pPr>
        <w:tabs>
          <w:tab w:val="left" w:pos="1843"/>
        </w:tabs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Pr="009257EF">
        <w:rPr>
          <w:rFonts w:ascii="Arial" w:hAnsi="Arial" w:cs="Arial"/>
          <w:b/>
        </w:rPr>
        <w:t>Firma y Aclaración del oferente</w:t>
      </w:r>
    </w:p>
    <w:sectPr w:rsidR="009257EF" w:rsidRPr="00433925" w:rsidSect="002D7394">
      <w:headerReference w:type="default" r:id="rId11"/>
      <w:footerReference w:type="default" r:id="rId12"/>
      <w:pgSz w:w="12242" w:h="20163" w:code="5"/>
      <w:pgMar w:top="2243" w:right="902" w:bottom="568" w:left="2325" w:header="284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050" w:rsidRDefault="007C7050" w:rsidP="00C46A5B">
      <w:pPr>
        <w:spacing w:after="0" w:line="240" w:lineRule="auto"/>
      </w:pPr>
      <w:r>
        <w:separator/>
      </w:r>
    </w:p>
  </w:endnote>
  <w:endnote w:type="continuationSeparator" w:id="0">
    <w:p w:rsidR="007C7050" w:rsidRDefault="007C7050" w:rsidP="00C4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890116"/>
      <w:docPartObj>
        <w:docPartGallery w:val="Page Numbers (Bottom of Page)"/>
        <w:docPartUnique/>
      </w:docPartObj>
    </w:sdtPr>
    <w:sdtContent>
      <w:p w:rsidR="000F7888" w:rsidRDefault="008558C9">
        <w:pPr>
          <w:pStyle w:val="Piedepgina"/>
          <w:jc w:val="right"/>
        </w:pPr>
        <w:fldSimple w:instr="PAGE   \* MERGEFORMAT">
          <w:r w:rsidR="002B286D">
            <w:rPr>
              <w:noProof/>
            </w:rPr>
            <w:t>7</w:t>
          </w:r>
        </w:fldSimple>
      </w:p>
    </w:sdtContent>
  </w:sdt>
  <w:p w:rsidR="000F7888" w:rsidRDefault="000F78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050" w:rsidRDefault="007C7050" w:rsidP="00C46A5B">
      <w:pPr>
        <w:spacing w:after="0" w:line="240" w:lineRule="auto"/>
      </w:pPr>
      <w:r>
        <w:separator/>
      </w:r>
    </w:p>
  </w:footnote>
  <w:footnote w:type="continuationSeparator" w:id="0">
    <w:p w:rsidR="007C7050" w:rsidRDefault="007C7050" w:rsidP="00C4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88" w:rsidRPr="00271F6F" w:rsidRDefault="000F7888" w:rsidP="004E73E5">
    <w:pPr>
      <w:tabs>
        <w:tab w:val="center" w:pos="4252"/>
        <w:tab w:val="right" w:pos="8504"/>
        <w:tab w:val="lef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4E73E5">
      <w:rPr>
        <w:rFonts w:ascii="Arial" w:eastAsia="Times New Roman" w:hAnsi="Arial"/>
        <w:noProof/>
        <w:spacing w:val="10"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165735</wp:posOffset>
          </wp:positionV>
          <wp:extent cx="597535" cy="7435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F7888" w:rsidRPr="004E73E5" w:rsidRDefault="00482C43" w:rsidP="00482C43">
    <w:pPr>
      <w:widowControl w:val="0"/>
      <w:tabs>
        <w:tab w:val="center" w:pos="4419"/>
        <w:tab w:val="right" w:pos="8838"/>
      </w:tabs>
      <w:suppressAutoHyphens/>
      <w:spacing w:after="0" w:line="240" w:lineRule="auto"/>
      <w:ind w:hanging="851"/>
      <w:rPr>
        <w:rFonts w:ascii="Kunstler Script" w:eastAsia="Times New Roman" w:hAnsi="Kunstler Script"/>
        <w:b/>
        <w:spacing w:val="10"/>
        <w:sz w:val="40"/>
        <w:szCs w:val="48"/>
        <w:lang w:val="es-ES_tradnl" w:eastAsia="zh-CN"/>
      </w:rPr>
    </w:pPr>
    <w:r>
      <w:rPr>
        <w:rFonts w:ascii="Kunstler Script" w:eastAsia="Times New Roman" w:hAnsi="Kunstler Script"/>
        <w:b/>
        <w:spacing w:val="10"/>
        <w:sz w:val="40"/>
        <w:szCs w:val="48"/>
        <w:lang w:val="es-ES_tradnl" w:eastAsia="zh-CN"/>
      </w:rPr>
      <w:t xml:space="preserve">        Ministerio de Producción</w:t>
    </w:r>
    <w:r w:rsidR="000F7888">
      <w:rPr>
        <w:rFonts w:ascii="Kunstler Script" w:eastAsia="Times New Roman" w:hAnsi="Kunstler Script"/>
        <w:b/>
        <w:spacing w:val="10"/>
        <w:sz w:val="40"/>
        <w:szCs w:val="48"/>
        <w:lang w:val="es-ES_tradnl" w:eastAsia="zh-CN"/>
      </w:rPr>
      <w:t xml:space="preserve">                                         </w:t>
    </w:r>
  </w:p>
  <w:p w:rsidR="000F7888" w:rsidRPr="004E73E5" w:rsidRDefault="000F7888" w:rsidP="004E73E5">
    <w:pPr>
      <w:widowControl w:val="0"/>
      <w:tabs>
        <w:tab w:val="left" w:pos="4920"/>
        <w:tab w:val="right" w:pos="8838"/>
      </w:tabs>
      <w:suppressAutoHyphens/>
      <w:spacing w:after="0" w:line="240" w:lineRule="auto"/>
      <w:ind w:firstLine="426"/>
      <w:rPr>
        <w:rFonts w:ascii="Arial" w:eastAsia="Times New Roman" w:hAnsi="Arial" w:cs="Arial"/>
        <w:b/>
        <w:spacing w:val="10"/>
        <w:sz w:val="12"/>
        <w:szCs w:val="16"/>
        <w:lang w:val="es-ES_tradnl" w:eastAsia="zh-CN"/>
      </w:rPr>
    </w:pPr>
    <w:r w:rsidRPr="004E73E5">
      <w:rPr>
        <w:rFonts w:ascii="Arial" w:eastAsia="Times New Roman" w:hAnsi="Arial" w:cs="Arial"/>
        <w:b/>
        <w:spacing w:val="10"/>
        <w:sz w:val="12"/>
        <w:szCs w:val="16"/>
        <w:lang w:val="es-ES_tradnl" w:eastAsia="zh-CN"/>
      </w:rPr>
      <w:t>PROVINCIA DEL CHUBUT</w:t>
    </w:r>
  </w:p>
  <w:p w:rsidR="000F7888" w:rsidRPr="00E123E5" w:rsidRDefault="000F7888" w:rsidP="00E123E5">
    <w:pPr>
      <w:widowControl w:val="0"/>
      <w:tabs>
        <w:tab w:val="center" w:pos="4419"/>
        <w:tab w:val="right" w:pos="8838"/>
      </w:tabs>
      <w:suppressAutoHyphens/>
      <w:spacing w:after="0" w:line="240" w:lineRule="auto"/>
      <w:ind w:firstLine="567"/>
      <w:rPr>
        <w:rFonts w:ascii="Arial" w:eastAsia="Times New Roman" w:hAnsi="Arial"/>
        <w:spacing w:val="10"/>
        <w:sz w:val="20"/>
        <w:szCs w:val="20"/>
        <w:lang w:val="es-ES_tradnl" w:eastAsia="zh-CN"/>
      </w:rPr>
    </w:pPr>
    <w:r w:rsidRPr="004E73E5">
      <w:rPr>
        <w:rFonts w:ascii="Arial" w:eastAsia="Times New Roman" w:hAnsi="Arial" w:cs="Arial"/>
        <w:b/>
        <w:spacing w:val="10"/>
        <w:sz w:val="12"/>
        <w:szCs w:val="16"/>
        <w:lang w:val="es-ES_tradnl" w:eastAsia="zh-CN"/>
      </w:rPr>
      <w:t>República Argentina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3F0"/>
    <w:multiLevelType w:val="hybridMultilevel"/>
    <w:tmpl w:val="157C88F2"/>
    <w:lvl w:ilvl="0" w:tplc="89866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8B7204"/>
    <w:multiLevelType w:val="hybridMultilevel"/>
    <w:tmpl w:val="A07654A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6638"/>
    <w:multiLevelType w:val="hybridMultilevel"/>
    <w:tmpl w:val="AA48378E"/>
    <w:lvl w:ilvl="0" w:tplc="5BA2D750">
      <w:start w:val="1"/>
      <w:numFmt w:val="ordinal"/>
      <w:lvlText w:val="Artículo %1.-"/>
      <w:lvlJc w:val="left"/>
      <w:pPr>
        <w:ind w:left="5464" w:hanging="360"/>
      </w:pPr>
      <w:rPr>
        <w:rFonts w:hint="default"/>
        <w:b/>
        <w:caps w:val="0"/>
        <w:u w:val="single"/>
      </w:rPr>
    </w:lvl>
    <w:lvl w:ilvl="1" w:tplc="A07EB46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00C1D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93801B0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95829"/>
    <w:multiLevelType w:val="hybridMultilevel"/>
    <w:tmpl w:val="264CBB5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95A87"/>
    <w:multiLevelType w:val="hybridMultilevel"/>
    <w:tmpl w:val="E2963AC6"/>
    <w:lvl w:ilvl="0" w:tplc="301AD0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-730" w:hanging="360"/>
      </w:pPr>
    </w:lvl>
    <w:lvl w:ilvl="2" w:tplc="51A21EF2">
      <w:start w:val="1"/>
      <w:numFmt w:val="decimal"/>
      <w:lvlText w:val="%3)"/>
      <w:lvlJc w:val="right"/>
      <w:pPr>
        <w:ind w:left="-1336" w:hanging="180"/>
      </w:pPr>
      <w:rPr>
        <w:rFonts w:ascii="Arial" w:eastAsia="Times New Roman" w:hAnsi="Arial" w:cs="Arial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9A6839"/>
    <w:multiLevelType w:val="hybridMultilevel"/>
    <w:tmpl w:val="A2D8E722"/>
    <w:lvl w:ilvl="0" w:tplc="C4BA9040">
      <w:start w:val="1"/>
      <w:numFmt w:val="ordinal"/>
      <w:lvlText w:val="Artículo %1.-"/>
      <w:lvlJc w:val="left"/>
      <w:pPr>
        <w:ind w:left="720" w:hanging="360"/>
      </w:pPr>
      <w:rPr>
        <w:rFonts w:hint="default"/>
        <w:b/>
        <w:caps w:val="0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95121"/>
    <w:multiLevelType w:val="hybridMultilevel"/>
    <w:tmpl w:val="8D848F24"/>
    <w:lvl w:ilvl="0" w:tplc="1F80C2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71461"/>
    <w:multiLevelType w:val="hybridMultilevel"/>
    <w:tmpl w:val="921E037E"/>
    <w:lvl w:ilvl="0" w:tplc="8AE279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776C2"/>
    <w:multiLevelType w:val="hybridMultilevel"/>
    <w:tmpl w:val="B40CA536"/>
    <w:lvl w:ilvl="0" w:tplc="2C0A000F">
      <w:start w:val="1"/>
      <w:numFmt w:val="decimal"/>
      <w:lvlText w:val="%1."/>
      <w:lvlJc w:val="left"/>
      <w:pPr>
        <w:ind w:left="612" w:hanging="360"/>
      </w:pPr>
    </w:lvl>
    <w:lvl w:ilvl="1" w:tplc="2C0A0019" w:tentative="1">
      <w:start w:val="1"/>
      <w:numFmt w:val="lowerLetter"/>
      <w:lvlText w:val="%2."/>
      <w:lvlJc w:val="left"/>
      <w:pPr>
        <w:ind w:left="1332" w:hanging="360"/>
      </w:pPr>
    </w:lvl>
    <w:lvl w:ilvl="2" w:tplc="2C0A001B" w:tentative="1">
      <w:start w:val="1"/>
      <w:numFmt w:val="lowerRoman"/>
      <w:lvlText w:val="%3."/>
      <w:lvlJc w:val="right"/>
      <w:pPr>
        <w:ind w:left="2052" w:hanging="180"/>
      </w:pPr>
    </w:lvl>
    <w:lvl w:ilvl="3" w:tplc="2C0A000F" w:tentative="1">
      <w:start w:val="1"/>
      <w:numFmt w:val="decimal"/>
      <w:lvlText w:val="%4."/>
      <w:lvlJc w:val="left"/>
      <w:pPr>
        <w:ind w:left="2772" w:hanging="360"/>
      </w:pPr>
    </w:lvl>
    <w:lvl w:ilvl="4" w:tplc="2C0A0019" w:tentative="1">
      <w:start w:val="1"/>
      <w:numFmt w:val="lowerLetter"/>
      <w:lvlText w:val="%5."/>
      <w:lvlJc w:val="left"/>
      <w:pPr>
        <w:ind w:left="3492" w:hanging="360"/>
      </w:pPr>
    </w:lvl>
    <w:lvl w:ilvl="5" w:tplc="2C0A001B" w:tentative="1">
      <w:start w:val="1"/>
      <w:numFmt w:val="lowerRoman"/>
      <w:lvlText w:val="%6."/>
      <w:lvlJc w:val="right"/>
      <w:pPr>
        <w:ind w:left="4212" w:hanging="180"/>
      </w:pPr>
    </w:lvl>
    <w:lvl w:ilvl="6" w:tplc="2C0A000F" w:tentative="1">
      <w:start w:val="1"/>
      <w:numFmt w:val="decimal"/>
      <w:lvlText w:val="%7."/>
      <w:lvlJc w:val="left"/>
      <w:pPr>
        <w:ind w:left="4932" w:hanging="360"/>
      </w:pPr>
    </w:lvl>
    <w:lvl w:ilvl="7" w:tplc="2C0A0019" w:tentative="1">
      <w:start w:val="1"/>
      <w:numFmt w:val="lowerLetter"/>
      <w:lvlText w:val="%8."/>
      <w:lvlJc w:val="left"/>
      <w:pPr>
        <w:ind w:left="5652" w:hanging="360"/>
      </w:pPr>
    </w:lvl>
    <w:lvl w:ilvl="8" w:tplc="2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61677600"/>
    <w:multiLevelType w:val="hybridMultilevel"/>
    <w:tmpl w:val="18EC828A"/>
    <w:lvl w:ilvl="0" w:tplc="87EE508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774252"/>
    <w:multiLevelType w:val="hybridMultilevel"/>
    <w:tmpl w:val="F8020752"/>
    <w:lvl w:ilvl="0" w:tplc="A07EB46E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7642B"/>
    <w:multiLevelType w:val="hybridMultilevel"/>
    <w:tmpl w:val="51023624"/>
    <w:lvl w:ilvl="0" w:tplc="93FA6942">
      <w:start w:val="1"/>
      <w:numFmt w:val="ordinal"/>
      <w:lvlText w:val="Artículo %1.-"/>
      <w:lvlJc w:val="left"/>
      <w:pPr>
        <w:ind w:left="502" w:hanging="360"/>
      </w:pPr>
      <w:rPr>
        <w:rFonts w:hint="default"/>
        <w:b/>
        <w:caps w:val="0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22" w:hanging="360"/>
      </w:pPr>
    </w:lvl>
    <w:lvl w:ilvl="2" w:tplc="2C0A001B" w:tentative="1">
      <w:start w:val="1"/>
      <w:numFmt w:val="lowerRoman"/>
      <w:lvlText w:val="%3."/>
      <w:lvlJc w:val="right"/>
      <w:pPr>
        <w:ind w:left="742" w:hanging="180"/>
      </w:pPr>
    </w:lvl>
    <w:lvl w:ilvl="3" w:tplc="2C0A000F" w:tentative="1">
      <w:start w:val="1"/>
      <w:numFmt w:val="decimal"/>
      <w:lvlText w:val="%4."/>
      <w:lvlJc w:val="left"/>
      <w:pPr>
        <w:ind w:left="1462" w:hanging="360"/>
      </w:pPr>
    </w:lvl>
    <w:lvl w:ilvl="4" w:tplc="2C0A0019" w:tentative="1">
      <w:start w:val="1"/>
      <w:numFmt w:val="lowerLetter"/>
      <w:lvlText w:val="%5."/>
      <w:lvlJc w:val="left"/>
      <w:pPr>
        <w:ind w:left="2182" w:hanging="360"/>
      </w:pPr>
    </w:lvl>
    <w:lvl w:ilvl="5" w:tplc="2C0A001B" w:tentative="1">
      <w:start w:val="1"/>
      <w:numFmt w:val="lowerRoman"/>
      <w:lvlText w:val="%6."/>
      <w:lvlJc w:val="right"/>
      <w:pPr>
        <w:ind w:left="2902" w:hanging="180"/>
      </w:pPr>
    </w:lvl>
    <w:lvl w:ilvl="6" w:tplc="2C0A000F" w:tentative="1">
      <w:start w:val="1"/>
      <w:numFmt w:val="decimal"/>
      <w:lvlText w:val="%7."/>
      <w:lvlJc w:val="left"/>
      <w:pPr>
        <w:ind w:left="3622" w:hanging="360"/>
      </w:pPr>
    </w:lvl>
    <w:lvl w:ilvl="7" w:tplc="2C0A0019" w:tentative="1">
      <w:start w:val="1"/>
      <w:numFmt w:val="lowerLetter"/>
      <w:lvlText w:val="%8."/>
      <w:lvlJc w:val="left"/>
      <w:pPr>
        <w:ind w:left="4342" w:hanging="360"/>
      </w:pPr>
    </w:lvl>
    <w:lvl w:ilvl="8" w:tplc="2C0A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2">
    <w:nsid w:val="6A632FE5"/>
    <w:multiLevelType w:val="hybridMultilevel"/>
    <w:tmpl w:val="C88E7176"/>
    <w:lvl w:ilvl="0" w:tplc="93FA6942">
      <w:start w:val="1"/>
      <w:numFmt w:val="ordinal"/>
      <w:lvlText w:val="Artículo %1.-"/>
      <w:lvlJc w:val="left"/>
      <w:pPr>
        <w:ind w:left="360" w:hanging="360"/>
      </w:pPr>
      <w:rPr>
        <w:rFonts w:hint="default"/>
        <w:b/>
        <w:caps w:val="0"/>
        <w:u w:val="single"/>
      </w:rPr>
    </w:lvl>
    <w:lvl w:ilvl="1" w:tplc="2C0A0011">
      <w:start w:val="1"/>
      <w:numFmt w:val="decimal"/>
      <w:lvlText w:val="%2)"/>
      <w:lvlJc w:val="left"/>
      <w:pPr>
        <w:ind w:left="2433" w:hanging="360"/>
      </w:pPr>
    </w:lvl>
    <w:lvl w:ilvl="2" w:tplc="2C0A001B" w:tentative="1">
      <w:start w:val="1"/>
      <w:numFmt w:val="lowerRoman"/>
      <w:lvlText w:val="%3."/>
      <w:lvlJc w:val="right"/>
      <w:pPr>
        <w:ind w:left="3153" w:hanging="180"/>
      </w:pPr>
    </w:lvl>
    <w:lvl w:ilvl="3" w:tplc="2C0A000F" w:tentative="1">
      <w:start w:val="1"/>
      <w:numFmt w:val="decimal"/>
      <w:lvlText w:val="%4."/>
      <w:lvlJc w:val="left"/>
      <w:pPr>
        <w:ind w:left="3873" w:hanging="360"/>
      </w:pPr>
    </w:lvl>
    <w:lvl w:ilvl="4" w:tplc="2C0A0019" w:tentative="1">
      <w:start w:val="1"/>
      <w:numFmt w:val="lowerLetter"/>
      <w:lvlText w:val="%5."/>
      <w:lvlJc w:val="left"/>
      <w:pPr>
        <w:ind w:left="4593" w:hanging="360"/>
      </w:pPr>
    </w:lvl>
    <w:lvl w:ilvl="5" w:tplc="2C0A001B" w:tentative="1">
      <w:start w:val="1"/>
      <w:numFmt w:val="lowerRoman"/>
      <w:lvlText w:val="%6."/>
      <w:lvlJc w:val="right"/>
      <w:pPr>
        <w:ind w:left="5313" w:hanging="180"/>
      </w:pPr>
    </w:lvl>
    <w:lvl w:ilvl="6" w:tplc="2C0A000F" w:tentative="1">
      <w:start w:val="1"/>
      <w:numFmt w:val="decimal"/>
      <w:lvlText w:val="%7."/>
      <w:lvlJc w:val="left"/>
      <w:pPr>
        <w:ind w:left="6033" w:hanging="360"/>
      </w:pPr>
    </w:lvl>
    <w:lvl w:ilvl="7" w:tplc="2C0A0019" w:tentative="1">
      <w:start w:val="1"/>
      <w:numFmt w:val="lowerLetter"/>
      <w:lvlText w:val="%8."/>
      <w:lvlJc w:val="left"/>
      <w:pPr>
        <w:ind w:left="6753" w:hanging="360"/>
      </w:pPr>
    </w:lvl>
    <w:lvl w:ilvl="8" w:tplc="2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F5156E9"/>
    <w:multiLevelType w:val="hybridMultilevel"/>
    <w:tmpl w:val="517C71EE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274E6"/>
    <w:multiLevelType w:val="hybridMultilevel"/>
    <w:tmpl w:val="2668CC32"/>
    <w:lvl w:ilvl="0" w:tplc="A19EA534">
      <w:start w:val="1"/>
      <w:numFmt w:val="ordinal"/>
      <w:lvlText w:val="ARTÍCULO %1.-"/>
      <w:lvlJc w:val="left"/>
      <w:pPr>
        <w:ind w:left="720" w:hanging="360"/>
      </w:pPr>
      <w:rPr>
        <w:rFonts w:hint="default"/>
        <w:b/>
        <w:bCs/>
        <w:i w:val="0"/>
        <w:iCs w:val="0"/>
        <w:caps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C46A5B"/>
    <w:rsid w:val="000021B9"/>
    <w:rsid w:val="00006F66"/>
    <w:rsid w:val="00011305"/>
    <w:rsid w:val="00011D5C"/>
    <w:rsid w:val="000143E8"/>
    <w:rsid w:val="00016F68"/>
    <w:rsid w:val="00023A54"/>
    <w:rsid w:val="00027150"/>
    <w:rsid w:val="0003384E"/>
    <w:rsid w:val="00037876"/>
    <w:rsid w:val="000467F4"/>
    <w:rsid w:val="000545BD"/>
    <w:rsid w:val="00054D2C"/>
    <w:rsid w:val="00064099"/>
    <w:rsid w:val="00073FFB"/>
    <w:rsid w:val="00077F2B"/>
    <w:rsid w:val="000834EF"/>
    <w:rsid w:val="00094E52"/>
    <w:rsid w:val="00096D5F"/>
    <w:rsid w:val="000A01D3"/>
    <w:rsid w:val="000A7460"/>
    <w:rsid w:val="000C4BA3"/>
    <w:rsid w:val="000C5A69"/>
    <w:rsid w:val="000C6185"/>
    <w:rsid w:val="000D04BB"/>
    <w:rsid w:val="000D5F0A"/>
    <w:rsid w:val="000E5161"/>
    <w:rsid w:val="000E5B46"/>
    <w:rsid w:val="000F1344"/>
    <w:rsid w:val="000F6A4E"/>
    <w:rsid w:val="000F7888"/>
    <w:rsid w:val="001070E1"/>
    <w:rsid w:val="001126CC"/>
    <w:rsid w:val="00112A37"/>
    <w:rsid w:val="001133DB"/>
    <w:rsid w:val="00116F72"/>
    <w:rsid w:val="001263A1"/>
    <w:rsid w:val="00127393"/>
    <w:rsid w:val="00147B08"/>
    <w:rsid w:val="00154A41"/>
    <w:rsid w:val="00156994"/>
    <w:rsid w:val="00161E8B"/>
    <w:rsid w:val="00163E63"/>
    <w:rsid w:val="00164AAD"/>
    <w:rsid w:val="00166275"/>
    <w:rsid w:val="001714EC"/>
    <w:rsid w:val="001717F5"/>
    <w:rsid w:val="00183D4B"/>
    <w:rsid w:val="001840CB"/>
    <w:rsid w:val="00184216"/>
    <w:rsid w:val="00190952"/>
    <w:rsid w:val="00191082"/>
    <w:rsid w:val="00193B79"/>
    <w:rsid w:val="001965BC"/>
    <w:rsid w:val="001A2F4B"/>
    <w:rsid w:val="001A4DB0"/>
    <w:rsid w:val="001B44E7"/>
    <w:rsid w:val="001C299B"/>
    <w:rsid w:val="001D1B84"/>
    <w:rsid w:val="001D2D4E"/>
    <w:rsid w:val="001D30F1"/>
    <w:rsid w:val="001D550A"/>
    <w:rsid w:val="001D5DC1"/>
    <w:rsid w:val="001D5FD0"/>
    <w:rsid w:val="001D6371"/>
    <w:rsid w:val="001F203E"/>
    <w:rsid w:val="001F7493"/>
    <w:rsid w:val="00215494"/>
    <w:rsid w:val="00221478"/>
    <w:rsid w:val="00227C4A"/>
    <w:rsid w:val="0023014C"/>
    <w:rsid w:val="00230939"/>
    <w:rsid w:val="00230D28"/>
    <w:rsid w:val="002336D6"/>
    <w:rsid w:val="00234BC0"/>
    <w:rsid w:val="00236BAA"/>
    <w:rsid w:val="00242D1B"/>
    <w:rsid w:val="0024791A"/>
    <w:rsid w:val="002558C3"/>
    <w:rsid w:val="00255A2F"/>
    <w:rsid w:val="00265F37"/>
    <w:rsid w:val="002702B7"/>
    <w:rsid w:val="00271F6F"/>
    <w:rsid w:val="00273A3D"/>
    <w:rsid w:val="002762EB"/>
    <w:rsid w:val="002763B6"/>
    <w:rsid w:val="002872F4"/>
    <w:rsid w:val="00292348"/>
    <w:rsid w:val="00296694"/>
    <w:rsid w:val="002B286D"/>
    <w:rsid w:val="002B472A"/>
    <w:rsid w:val="002C0602"/>
    <w:rsid w:val="002C18C1"/>
    <w:rsid w:val="002C623C"/>
    <w:rsid w:val="002D7394"/>
    <w:rsid w:val="002E04FF"/>
    <w:rsid w:val="002E374C"/>
    <w:rsid w:val="002E4473"/>
    <w:rsid w:val="002E4D70"/>
    <w:rsid w:val="002F15E0"/>
    <w:rsid w:val="002F4570"/>
    <w:rsid w:val="002F581C"/>
    <w:rsid w:val="002F7168"/>
    <w:rsid w:val="002F7E15"/>
    <w:rsid w:val="00300DA2"/>
    <w:rsid w:val="00300F3D"/>
    <w:rsid w:val="003041E2"/>
    <w:rsid w:val="00304948"/>
    <w:rsid w:val="00307388"/>
    <w:rsid w:val="003108D3"/>
    <w:rsid w:val="00311ED5"/>
    <w:rsid w:val="00314109"/>
    <w:rsid w:val="003305E5"/>
    <w:rsid w:val="00333BB2"/>
    <w:rsid w:val="003407B9"/>
    <w:rsid w:val="00340D4D"/>
    <w:rsid w:val="00341AED"/>
    <w:rsid w:val="003420C4"/>
    <w:rsid w:val="003435C4"/>
    <w:rsid w:val="00350806"/>
    <w:rsid w:val="00352452"/>
    <w:rsid w:val="00355D72"/>
    <w:rsid w:val="00356165"/>
    <w:rsid w:val="00356F31"/>
    <w:rsid w:val="00362D3E"/>
    <w:rsid w:val="00370079"/>
    <w:rsid w:val="0037417E"/>
    <w:rsid w:val="00380398"/>
    <w:rsid w:val="003856BC"/>
    <w:rsid w:val="00392987"/>
    <w:rsid w:val="0039432C"/>
    <w:rsid w:val="00396F5C"/>
    <w:rsid w:val="003E04AC"/>
    <w:rsid w:val="003E1C70"/>
    <w:rsid w:val="003E4B01"/>
    <w:rsid w:val="003E7730"/>
    <w:rsid w:val="003E7E13"/>
    <w:rsid w:val="003F529E"/>
    <w:rsid w:val="00403593"/>
    <w:rsid w:val="004045C6"/>
    <w:rsid w:val="00404781"/>
    <w:rsid w:val="00412448"/>
    <w:rsid w:val="00417FF2"/>
    <w:rsid w:val="0042093B"/>
    <w:rsid w:val="00425205"/>
    <w:rsid w:val="00427251"/>
    <w:rsid w:val="00433925"/>
    <w:rsid w:val="0043761F"/>
    <w:rsid w:val="00445FAD"/>
    <w:rsid w:val="00447251"/>
    <w:rsid w:val="004507C4"/>
    <w:rsid w:val="00452FA8"/>
    <w:rsid w:val="00455E63"/>
    <w:rsid w:val="00457903"/>
    <w:rsid w:val="00461FDD"/>
    <w:rsid w:val="00462D6E"/>
    <w:rsid w:val="0046776E"/>
    <w:rsid w:val="004707FD"/>
    <w:rsid w:val="004770D0"/>
    <w:rsid w:val="004775E8"/>
    <w:rsid w:val="00481DCB"/>
    <w:rsid w:val="00482C43"/>
    <w:rsid w:val="004833B5"/>
    <w:rsid w:val="00485E68"/>
    <w:rsid w:val="00492D7D"/>
    <w:rsid w:val="00494F32"/>
    <w:rsid w:val="00495349"/>
    <w:rsid w:val="0049554F"/>
    <w:rsid w:val="00496A0A"/>
    <w:rsid w:val="004A00EC"/>
    <w:rsid w:val="004A64A7"/>
    <w:rsid w:val="004B06E3"/>
    <w:rsid w:val="004B0F88"/>
    <w:rsid w:val="004B2AB4"/>
    <w:rsid w:val="004B3560"/>
    <w:rsid w:val="004C3814"/>
    <w:rsid w:val="004D0DFE"/>
    <w:rsid w:val="004D0E71"/>
    <w:rsid w:val="004D17D5"/>
    <w:rsid w:val="004E5897"/>
    <w:rsid w:val="004E73E5"/>
    <w:rsid w:val="004F17C4"/>
    <w:rsid w:val="004F4D60"/>
    <w:rsid w:val="004F6BDC"/>
    <w:rsid w:val="00503829"/>
    <w:rsid w:val="00503D2F"/>
    <w:rsid w:val="00507125"/>
    <w:rsid w:val="0051447F"/>
    <w:rsid w:val="00516098"/>
    <w:rsid w:val="00543326"/>
    <w:rsid w:val="00550D4F"/>
    <w:rsid w:val="005523C1"/>
    <w:rsid w:val="00560C76"/>
    <w:rsid w:val="005618EF"/>
    <w:rsid w:val="0057030B"/>
    <w:rsid w:val="00574905"/>
    <w:rsid w:val="00583FF5"/>
    <w:rsid w:val="005852EA"/>
    <w:rsid w:val="005A0D30"/>
    <w:rsid w:val="005A301D"/>
    <w:rsid w:val="005A4824"/>
    <w:rsid w:val="005A7E3F"/>
    <w:rsid w:val="005B4515"/>
    <w:rsid w:val="005B46A0"/>
    <w:rsid w:val="005C2AC9"/>
    <w:rsid w:val="005C7FC2"/>
    <w:rsid w:val="005E4D6D"/>
    <w:rsid w:val="005E7E64"/>
    <w:rsid w:val="005F0253"/>
    <w:rsid w:val="005F1343"/>
    <w:rsid w:val="005F2DB4"/>
    <w:rsid w:val="006042BF"/>
    <w:rsid w:val="00604C22"/>
    <w:rsid w:val="00606648"/>
    <w:rsid w:val="00610042"/>
    <w:rsid w:val="006137BF"/>
    <w:rsid w:val="00613C75"/>
    <w:rsid w:val="006168B1"/>
    <w:rsid w:val="0062202E"/>
    <w:rsid w:val="0063014F"/>
    <w:rsid w:val="00630582"/>
    <w:rsid w:val="00640219"/>
    <w:rsid w:val="006410B0"/>
    <w:rsid w:val="00652D47"/>
    <w:rsid w:val="00666529"/>
    <w:rsid w:val="00671194"/>
    <w:rsid w:val="006735B0"/>
    <w:rsid w:val="00677F60"/>
    <w:rsid w:val="006817A6"/>
    <w:rsid w:val="00682506"/>
    <w:rsid w:val="00686B23"/>
    <w:rsid w:val="006907FD"/>
    <w:rsid w:val="00692155"/>
    <w:rsid w:val="006945FA"/>
    <w:rsid w:val="00695268"/>
    <w:rsid w:val="00696773"/>
    <w:rsid w:val="00697812"/>
    <w:rsid w:val="006A084D"/>
    <w:rsid w:val="006A1C28"/>
    <w:rsid w:val="006A4B3E"/>
    <w:rsid w:val="006B1BA6"/>
    <w:rsid w:val="006B2498"/>
    <w:rsid w:val="006C36F1"/>
    <w:rsid w:val="006C43C3"/>
    <w:rsid w:val="006D2AFE"/>
    <w:rsid w:val="006D30A5"/>
    <w:rsid w:val="006D42CB"/>
    <w:rsid w:val="006D6124"/>
    <w:rsid w:val="006E384D"/>
    <w:rsid w:val="006E63BA"/>
    <w:rsid w:val="006E78CF"/>
    <w:rsid w:val="006F05EE"/>
    <w:rsid w:val="006F36D2"/>
    <w:rsid w:val="00704DCD"/>
    <w:rsid w:val="00707C98"/>
    <w:rsid w:val="00713E8D"/>
    <w:rsid w:val="00715B56"/>
    <w:rsid w:val="00716819"/>
    <w:rsid w:val="00721EC5"/>
    <w:rsid w:val="0072376E"/>
    <w:rsid w:val="007350C1"/>
    <w:rsid w:val="00740086"/>
    <w:rsid w:val="00744404"/>
    <w:rsid w:val="00754269"/>
    <w:rsid w:val="00763004"/>
    <w:rsid w:val="00766954"/>
    <w:rsid w:val="00773966"/>
    <w:rsid w:val="00777071"/>
    <w:rsid w:val="00781DBB"/>
    <w:rsid w:val="00784C08"/>
    <w:rsid w:val="00785E62"/>
    <w:rsid w:val="007A1927"/>
    <w:rsid w:val="007A2B66"/>
    <w:rsid w:val="007A4863"/>
    <w:rsid w:val="007B0439"/>
    <w:rsid w:val="007B1869"/>
    <w:rsid w:val="007C1FE0"/>
    <w:rsid w:val="007C3FDF"/>
    <w:rsid w:val="007C42BE"/>
    <w:rsid w:val="007C7050"/>
    <w:rsid w:val="007D1296"/>
    <w:rsid w:val="007D1F1B"/>
    <w:rsid w:val="007D307B"/>
    <w:rsid w:val="007D6DD3"/>
    <w:rsid w:val="007E2C0E"/>
    <w:rsid w:val="007E455B"/>
    <w:rsid w:val="007F1BC8"/>
    <w:rsid w:val="007F2675"/>
    <w:rsid w:val="007F5E52"/>
    <w:rsid w:val="0081080B"/>
    <w:rsid w:val="0081369A"/>
    <w:rsid w:val="00814086"/>
    <w:rsid w:val="00815102"/>
    <w:rsid w:val="00820CC2"/>
    <w:rsid w:val="00820FA9"/>
    <w:rsid w:val="00823117"/>
    <w:rsid w:val="00824F8D"/>
    <w:rsid w:val="00827DD4"/>
    <w:rsid w:val="00827FF8"/>
    <w:rsid w:val="00837D19"/>
    <w:rsid w:val="008424C4"/>
    <w:rsid w:val="008443AE"/>
    <w:rsid w:val="008450A7"/>
    <w:rsid w:val="008558C9"/>
    <w:rsid w:val="00862124"/>
    <w:rsid w:val="0086397C"/>
    <w:rsid w:val="00863C0E"/>
    <w:rsid w:val="008657E7"/>
    <w:rsid w:val="00865993"/>
    <w:rsid w:val="00870053"/>
    <w:rsid w:val="00870E45"/>
    <w:rsid w:val="00882D6A"/>
    <w:rsid w:val="008850DC"/>
    <w:rsid w:val="008857BC"/>
    <w:rsid w:val="008942DE"/>
    <w:rsid w:val="008A4D5B"/>
    <w:rsid w:val="008A4E00"/>
    <w:rsid w:val="008A7211"/>
    <w:rsid w:val="008A7D31"/>
    <w:rsid w:val="008B091B"/>
    <w:rsid w:val="008B1E19"/>
    <w:rsid w:val="008C5B3A"/>
    <w:rsid w:val="008E25EE"/>
    <w:rsid w:val="008E3EDD"/>
    <w:rsid w:val="008E3F21"/>
    <w:rsid w:val="008E595F"/>
    <w:rsid w:val="008F7EAC"/>
    <w:rsid w:val="009032E9"/>
    <w:rsid w:val="0091180A"/>
    <w:rsid w:val="0091580B"/>
    <w:rsid w:val="00917ECC"/>
    <w:rsid w:val="00921B72"/>
    <w:rsid w:val="00924782"/>
    <w:rsid w:val="009257EF"/>
    <w:rsid w:val="009319D7"/>
    <w:rsid w:val="00936DC8"/>
    <w:rsid w:val="00937355"/>
    <w:rsid w:val="0094464E"/>
    <w:rsid w:val="00946855"/>
    <w:rsid w:val="0095413D"/>
    <w:rsid w:val="00955B50"/>
    <w:rsid w:val="00956445"/>
    <w:rsid w:val="00975232"/>
    <w:rsid w:val="009779FD"/>
    <w:rsid w:val="00985288"/>
    <w:rsid w:val="009A73C6"/>
    <w:rsid w:val="009B0C11"/>
    <w:rsid w:val="009B1B22"/>
    <w:rsid w:val="009B318F"/>
    <w:rsid w:val="009C11A4"/>
    <w:rsid w:val="009C1B6A"/>
    <w:rsid w:val="009C60AA"/>
    <w:rsid w:val="009D695F"/>
    <w:rsid w:val="009D76D7"/>
    <w:rsid w:val="009E3107"/>
    <w:rsid w:val="009E4923"/>
    <w:rsid w:val="009E4C37"/>
    <w:rsid w:val="009E74A0"/>
    <w:rsid w:val="009F2D9C"/>
    <w:rsid w:val="00A045E4"/>
    <w:rsid w:val="00A14814"/>
    <w:rsid w:val="00A15060"/>
    <w:rsid w:val="00A15133"/>
    <w:rsid w:val="00A21878"/>
    <w:rsid w:val="00A2422C"/>
    <w:rsid w:val="00A24942"/>
    <w:rsid w:val="00A30C8D"/>
    <w:rsid w:val="00A311C9"/>
    <w:rsid w:val="00A35822"/>
    <w:rsid w:val="00A42A2E"/>
    <w:rsid w:val="00A45700"/>
    <w:rsid w:val="00A47DD1"/>
    <w:rsid w:val="00A605B8"/>
    <w:rsid w:val="00A672C0"/>
    <w:rsid w:val="00A70C65"/>
    <w:rsid w:val="00A71DEF"/>
    <w:rsid w:val="00A73E62"/>
    <w:rsid w:val="00A74E01"/>
    <w:rsid w:val="00A766E2"/>
    <w:rsid w:val="00A77314"/>
    <w:rsid w:val="00A81A00"/>
    <w:rsid w:val="00A848F7"/>
    <w:rsid w:val="00A874F5"/>
    <w:rsid w:val="00A87BAD"/>
    <w:rsid w:val="00A96FD1"/>
    <w:rsid w:val="00AB36A7"/>
    <w:rsid w:val="00AD567C"/>
    <w:rsid w:val="00AD7508"/>
    <w:rsid w:val="00AE46E3"/>
    <w:rsid w:val="00AE5D0A"/>
    <w:rsid w:val="00AF24F1"/>
    <w:rsid w:val="00AF4C97"/>
    <w:rsid w:val="00AF5CA5"/>
    <w:rsid w:val="00B03B8F"/>
    <w:rsid w:val="00B16943"/>
    <w:rsid w:val="00B17939"/>
    <w:rsid w:val="00B2124A"/>
    <w:rsid w:val="00B323E0"/>
    <w:rsid w:val="00B3487F"/>
    <w:rsid w:val="00B366CA"/>
    <w:rsid w:val="00B44FC2"/>
    <w:rsid w:val="00B45B73"/>
    <w:rsid w:val="00B51FA3"/>
    <w:rsid w:val="00B57DDD"/>
    <w:rsid w:val="00B633FF"/>
    <w:rsid w:val="00B72423"/>
    <w:rsid w:val="00B741E9"/>
    <w:rsid w:val="00B809C6"/>
    <w:rsid w:val="00B87CFD"/>
    <w:rsid w:val="00B9008D"/>
    <w:rsid w:val="00B95001"/>
    <w:rsid w:val="00B95647"/>
    <w:rsid w:val="00B9631D"/>
    <w:rsid w:val="00BA0260"/>
    <w:rsid w:val="00BA68D1"/>
    <w:rsid w:val="00BA7B6A"/>
    <w:rsid w:val="00BB013C"/>
    <w:rsid w:val="00BC0085"/>
    <w:rsid w:val="00BC0DA4"/>
    <w:rsid w:val="00BC7611"/>
    <w:rsid w:val="00BD03DB"/>
    <w:rsid w:val="00BD6E2B"/>
    <w:rsid w:val="00BE3C38"/>
    <w:rsid w:val="00BE595D"/>
    <w:rsid w:val="00C02779"/>
    <w:rsid w:val="00C03294"/>
    <w:rsid w:val="00C05481"/>
    <w:rsid w:val="00C063D3"/>
    <w:rsid w:val="00C07B9C"/>
    <w:rsid w:val="00C10DA2"/>
    <w:rsid w:val="00C11B8F"/>
    <w:rsid w:val="00C158A3"/>
    <w:rsid w:val="00C17536"/>
    <w:rsid w:val="00C212D1"/>
    <w:rsid w:val="00C4324E"/>
    <w:rsid w:val="00C44E73"/>
    <w:rsid w:val="00C45DA0"/>
    <w:rsid w:val="00C46A5B"/>
    <w:rsid w:val="00C513D4"/>
    <w:rsid w:val="00C52093"/>
    <w:rsid w:val="00C5242C"/>
    <w:rsid w:val="00C54F08"/>
    <w:rsid w:val="00C55ADE"/>
    <w:rsid w:val="00C57909"/>
    <w:rsid w:val="00C65FA4"/>
    <w:rsid w:val="00C67223"/>
    <w:rsid w:val="00C811EE"/>
    <w:rsid w:val="00C819CC"/>
    <w:rsid w:val="00C81FFD"/>
    <w:rsid w:val="00C8606F"/>
    <w:rsid w:val="00C96A39"/>
    <w:rsid w:val="00CA1C41"/>
    <w:rsid w:val="00CB194A"/>
    <w:rsid w:val="00CC188A"/>
    <w:rsid w:val="00CC2158"/>
    <w:rsid w:val="00CC3D24"/>
    <w:rsid w:val="00CC628C"/>
    <w:rsid w:val="00CD02AF"/>
    <w:rsid w:val="00CD69A5"/>
    <w:rsid w:val="00CE1EB5"/>
    <w:rsid w:val="00CE43C9"/>
    <w:rsid w:val="00CE4E11"/>
    <w:rsid w:val="00CE66D8"/>
    <w:rsid w:val="00CE7C87"/>
    <w:rsid w:val="00CF2167"/>
    <w:rsid w:val="00CF72CE"/>
    <w:rsid w:val="00D01275"/>
    <w:rsid w:val="00D0256C"/>
    <w:rsid w:val="00D11996"/>
    <w:rsid w:val="00D12289"/>
    <w:rsid w:val="00D1376D"/>
    <w:rsid w:val="00D14D39"/>
    <w:rsid w:val="00D276FF"/>
    <w:rsid w:val="00D508E9"/>
    <w:rsid w:val="00D5110E"/>
    <w:rsid w:val="00D603A2"/>
    <w:rsid w:val="00D603B3"/>
    <w:rsid w:val="00D625DC"/>
    <w:rsid w:val="00D659D1"/>
    <w:rsid w:val="00D66964"/>
    <w:rsid w:val="00D66ABD"/>
    <w:rsid w:val="00D77783"/>
    <w:rsid w:val="00D77B11"/>
    <w:rsid w:val="00D85D3A"/>
    <w:rsid w:val="00D87D98"/>
    <w:rsid w:val="00D951E3"/>
    <w:rsid w:val="00D96F7C"/>
    <w:rsid w:val="00DB20CB"/>
    <w:rsid w:val="00DB44C2"/>
    <w:rsid w:val="00DB6034"/>
    <w:rsid w:val="00DB6313"/>
    <w:rsid w:val="00DC0C30"/>
    <w:rsid w:val="00DC29CA"/>
    <w:rsid w:val="00DC3DBB"/>
    <w:rsid w:val="00DC56AF"/>
    <w:rsid w:val="00DD16B6"/>
    <w:rsid w:val="00DD5F70"/>
    <w:rsid w:val="00DE3B10"/>
    <w:rsid w:val="00DF3F2B"/>
    <w:rsid w:val="00E011C1"/>
    <w:rsid w:val="00E120B4"/>
    <w:rsid w:val="00E123E5"/>
    <w:rsid w:val="00E156BF"/>
    <w:rsid w:val="00E1720F"/>
    <w:rsid w:val="00E21469"/>
    <w:rsid w:val="00E214D5"/>
    <w:rsid w:val="00E215EB"/>
    <w:rsid w:val="00E21A56"/>
    <w:rsid w:val="00E25945"/>
    <w:rsid w:val="00E263EE"/>
    <w:rsid w:val="00E30786"/>
    <w:rsid w:val="00E3227B"/>
    <w:rsid w:val="00E45FAF"/>
    <w:rsid w:val="00E4726D"/>
    <w:rsid w:val="00E5005A"/>
    <w:rsid w:val="00E5305D"/>
    <w:rsid w:val="00E575C9"/>
    <w:rsid w:val="00E60B54"/>
    <w:rsid w:val="00E72F4C"/>
    <w:rsid w:val="00E7704A"/>
    <w:rsid w:val="00E83E19"/>
    <w:rsid w:val="00E86D99"/>
    <w:rsid w:val="00E97FCF"/>
    <w:rsid w:val="00EA1CA5"/>
    <w:rsid w:val="00EA205D"/>
    <w:rsid w:val="00EA7437"/>
    <w:rsid w:val="00EB55B3"/>
    <w:rsid w:val="00EC2969"/>
    <w:rsid w:val="00ED052B"/>
    <w:rsid w:val="00ED3CCF"/>
    <w:rsid w:val="00ED6A20"/>
    <w:rsid w:val="00EE1FEA"/>
    <w:rsid w:val="00EF0F07"/>
    <w:rsid w:val="00EF4BAE"/>
    <w:rsid w:val="00EF592B"/>
    <w:rsid w:val="00EF642E"/>
    <w:rsid w:val="00F04BE7"/>
    <w:rsid w:val="00F05D8F"/>
    <w:rsid w:val="00F10DCD"/>
    <w:rsid w:val="00F20488"/>
    <w:rsid w:val="00F26C79"/>
    <w:rsid w:val="00F315D3"/>
    <w:rsid w:val="00F37BAD"/>
    <w:rsid w:val="00F42BE6"/>
    <w:rsid w:val="00F46FF4"/>
    <w:rsid w:val="00F4758F"/>
    <w:rsid w:val="00F54AC5"/>
    <w:rsid w:val="00F565FB"/>
    <w:rsid w:val="00F62EC7"/>
    <w:rsid w:val="00F720D7"/>
    <w:rsid w:val="00F72729"/>
    <w:rsid w:val="00F7453F"/>
    <w:rsid w:val="00F7524C"/>
    <w:rsid w:val="00F759E3"/>
    <w:rsid w:val="00F768FC"/>
    <w:rsid w:val="00F80499"/>
    <w:rsid w:val="00F9667B"/>
    <w:rsid w:val="00FA30F1"/>
    <w:rsid w:val="00FA4119"/>
    <w:rsid w:val="00FA4E70"/>
    <w:rsid w:val="00FB4067"/>
    <w:rsid w:val="00FB4C46"/>
    <w:rsid w:val="00FC77D6"/>
    <w:rsid w:val="00FD0BCF"/>
    <w:rsid w:val="00FD3776"/>
    <w:rsid w:val="00FD4069"/>
    <w:rsid w:val="00FF0960"/>
    <w:rsid w:val="00FF102D"/>
    <w:rsid w:val="00FF21C1"/>
    <w:rsid w:val="00FF2AED"/>
    <w:rsid w:val="00FF4DD8"/>
    <w:rsid w:val="00FF6078"/>
    <w:rsid w:val="00FF6E99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6D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46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46A5B"/>
  </w:style>
  <w:style w:type="paragraph" w:styleId="Piedepgina">
    <w:name w:val="footer"/>
    <w:basedOn w:val="Normal"/>
    <w:link w:val="PiedepginaCar"/>
    <w:uiPriority w:val="99"/>
    <w:unhideWhenUsed/>
    <w:rsid w:val="00C46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A5B"/>
  </w:style>
  <w:style w:type="paragraph" w:styleId="Textodeglobo">
    <w:name w:val="Balloon Text"/>
    <w:basedOn w:val="Normal"/>
    <w:link w:val="TextodegloboCar"/>
    <w:uiPriority w:val="99"/>
    <w:semiHidden/>
    <w:unhideWhenUsed/>
    <w:rsid w:val="00C4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46A5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936DC8"/>
    <w:rPr>
      <w:rFonts w:ascii="Cambria" w:eastAsia="Times New Roman" w:hAnsi="Cambria"/>
      <w:b/>
      <w:bCs/>
      <w:color w:val="365F91"/>
      <w:sz w:val="28"/>
      <w:szCs w:val="28"/>
    </w:rPr>
  </w:style>
  <w:style w:type="character" w:styleId="Hipervnculo">
    <w:name w:val="Hyperlink"/>
    <w:uiPriority w:val="99"/>
    <w:rsid w:val="0043761F"/>
    <w:rPr>
      <w:rFonts w:cs="Times New Roman"/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rsid w:val="0043761F"/>
    <w:pPr>
      <w:tabs>
        <w:tab w:val="left" w:leader="dot" w:pos="1440"/>
        <w:tab w:val="right" w:leader="dot" w:pos="9360"/>
      </w:tabs>
      <w:suppressAutoHyphens/>
      <w:spacing w:after="0" w:line="240" w:lineRule="auto"/>
      <w:ind w:left="1440" w:hanging="720"/>
    </w:pPr>
    <w:rPr>
      <w:rFonts w:ascii="Times New Roman" w:eastAsia="Times New Roman" w:hAnsi="Times New Roman"/>
      <w:noProof/>
      <w:sz w:val="24"/>
      <w:szCs w:val="20"/>
      <w:lang w:val="es-ES_tradnl"/>
    </w:rPr>
  </w:style>
  <w:style w:type="paragraph" w:styleId="TDC1">
    <w:name w:val="toc 1"/>
    <w:basedOn w:val="Normal"/>
    <w:next w:val="Normal"/>
    <w:autoRedefine/>
    <w:uiPriority w:val="39"/>
    <w:rsid w:val="0043761F"/>
    <w:pPr>
      <w:tabs>
        <w:tab w:val="right" w:leader="dot" w:pos="9350"/>
      </w:tabs>
      <w:spacing w:before="80" w:after="0" w:line="240" w:lineRule="auto"/>
    </w:pPr>
    <w:rPr>
      <w:rFonts w:ascii="Times New Roman Bold" w:eastAsia="Times New Roman" w:hAnsi="Times New Roman Bold"/>
      <w:noProof/>
      <w:sz w:val="24"/>
      <w:szCs w:val="36"/>
      <w:lang w:val="es-ES_tradnl"/>
    </w:rPr>
  </w:style>
  <w:style w:type="paragraph" w:customStyle="1" w:styleId="Estilo3">
    <w:name w:val="Estilo3"/>
    <w:basedOn w:val="Normal"/>
    <w:uiPriority w:val="99"/>
    <w:rsid w:val="000021B9"/>
    <w:pPr>
      <w:spacing w:after="0"/>
      <w:ind w:firstLine="708"/>
      <w:jc w:val="both"/>
    </w:pPr>
    <w:rPr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FD3776"/>
    <w:pPr>
      <w:suppressAutoHyphens/>
      <w:spacing w:after="0" w:line="240" w:lineRule="auto"/>
      <w:ind w:left="720"/>
    </w:pPr>
    <w:rPr>
      <w:rFonts w:ascii="Arial" w:eastAsia="Times New Roman" w:hAnsi="Arial" w:cs="Arial"/>
      <w:lang w:val="es-ES_tradnl" w:eastAsia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4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4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uiPriority w:val="19"/>
    <w:qFormat/>
    <w:rsid w:val="00F4758F"/>
    <w:rPr>
      <w:i/>
      <w:iCs/>
      <w:color w:val="808080"/>
    </w:rPr>
  </w:style>
  <w:style w:type="paragraph" w:customStyle="1" w:styleId="Estilo">
    <w:name w:val="Estilo"/>
    <w:rsid w:val="00F475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AR" w:eastAsia="es-AR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475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A1C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C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C4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C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C41"/>
    <w:rPr>
      <w:b/>
      <w:bCs/>
      <w:lang w:eastAsia="en-US"/>
    </w:rPr>
  </w:style>
  <w:style w:type="paragraph" w:styleId="Revisin">
    <w:name w:val="Revision"/>
    <w:hidden/>
    <w:uiPriority w:val="99"/>
    <w:semiHidden/>
    <w:rsid w:val="00CA1C41"/>
    <w:rPr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2762EB"/>
    <w:rPr>
      <w:sz w:val="22"/>
      <w:szCs w:val="22"/>
      <w:lang w:val="es-A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25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6D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46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46A5B"/>
  </w:style>
  <w:style w:type="paragraph" w:styleId="Piedepgina">
    <w:name w:val="footer"/>
    <w:basedOn w:val="Normal"/>
    <w:link w:val="PiedepginaCar"/>
    <w:uiPriority w:val="99"/>
    <w:unhideWhenUsed/>
    <w:rsid w:val="00C46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A5B"/>
  </w:style>
  <w:style w:type="paragraph" w:styleId="Textodeglobo">
    <w:name w:val="Balloon Text"/>
    <w:basedOn w:val="Normal"/>
    <w:link w:val="TextodegloboCar"/>
    <w:uiPriority w:val="99"/>
    <w:semiHidden/>
    <w:unhideWhenUsed/>
    <w:rsid w:val="00C4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46A5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936DC8"/>
    <w:rPr>
      <w:rFonts w:ascii="Cambria" w:eastAsia="Times New Roman" w:hAnsi="Cambria"/>
      <w:b/>
      <w:bCs/>
      <w:color w:val="365F91"/>
      <w:sz w:val="28"/>
      <w:szCs w:val="28"/>
    </w:rPr>
  </w:style>
  <w:style w:type="character" w:styleId="Hipervnculo">
    <w:name w:val="Hyperlink"/>
    <w:uiPriority w:val="99"/>
    <w:rsid w:val="0043761F"/>
    <w:rPr>
      <w:rFonts w:cs="Times New Roman"/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rsid w:val="0043761F"/>
    <w:pPr>
      <w:tabs>
        <w:tab w:val="left" w:leader="dot" w:pos="1440"/>
        <w:tab w:val="right" w:leader="dot" w:pos="9360"/>
      </w:tabs>
      <w:suppressAutoHyphens/>
      <w:spacing w:after="0" w:line="240" w:lineRule="auto"/>
      <w:ind w:left="1440" w:hanging="720"/>
    </w:pPr>
    <w:rPr>
      <w:rFonts w:ascii="Times New Roman" w:eastAsia="Times New Roman" w:hAnsi="Times New Roman"/>
      <w:noProof/>
      <w:sz w:val="24"/>
      <w:szCs w:val="20"/>
      <w:lang w:val="es-ES_tradnl"/>
    </w:rPr>
  </w:style>
  <w:style w:type="paragraph" w:styleId="TDC1">
    <w:name w:val="toc 1"/>
    <w:basedOn w:val="Normal"/>
    <w:next w:val="Normal"/>
    <w:autoRedefine/>
    <w:uiPriority w:val="39"/>
    <w:rsid w:val="0043761F"/>
    <w:pPr>
      <w:tabs>
        <w:tab w:val="right" w:leader="dot" w:pos="9350"/>
      </w:tabs>
      <w:spacing w:before="80" w:after="0" w:line="240" w:lineRule="auto"/>
    </w:pPr>
    <w:rPr>
      <w:rFonts w:ascii="Times New Roman Bold" w:eastAsia="Times New Roman" w:hAnsi="Times New Roman Bold"/>
      <w:noProof/>
      <w:sz w:val="24"/>
      <w:szCs w:val="36"/>
      <w:lang w:val="es-ES_tradnl"/>
    </w:rPr>
  </w:style>
  <w:style w:type="paragraph" w:customStyle="1" w:styleId="Estilo3">
    <w:name w:val="Estilo3"/>
    <w:basedOn w:val="Normal"/>
    <w:uiPriority w:val="99"/>
    <w:rsid w:val="000021B9"/>
    <w:pPr>
      <w:spacing w:after="0"/>
      <w:ind w:firstLine="708"/>
      <w:jc w:val="both"/>
    </w:pPr>
    <w:rPr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FD3776"/>
    <w:pPr>
      <w:suppressAutoHyphens/>
      <w:spacing w:after="0" w:line="240" w:lineRule="auto"/>
      <w:ind w:left="720"/>
    </w:pPr>
    <w:rPr>
      <w:rFonts w:ascii="Arial" w:eastAsia="Times New Roman" w:hAnsi="Arial" w:cs="Arial"/>
      <w:lang w:val="es-ES_tradnl" w:eastAsia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4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4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uiPriority w:val="19"/>
    <w:qFormat/>
    <w:rsid w:val="00F4758F"/>
    <w:rPr>
      <w:i/>
      <w:iCs/>
      <w:color w:val="808080"/>
    </w:rPr>
  </w:style>
  <w:style w:type="paragraph" w:customStyle="1" w:styleId="Estilo">
    <w:name w:val="Estilo"/>
    <w:rsid w:val="00F475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AR" w:eastAsia="es-AR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475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A1C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C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C4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C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C41"/>
    <w:rPr>
      <w:b/>
      <w:bCs/>
      <w:lang w:eastAsia="en-US"/>
    </w:rPr>
  </w:style>
  <w:style w:type="paragraph" w:styleId="Revisin">
    <w:name w:val="Revision"/>
    <w:hidden/>
    <w:uiPriority w:val="99"/>
    <w:semiHidden/>
    <w:rsid w:val="00CA1C41"/>
    <w:rPr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2762EB"/>
    <w:rPr>
      <w:sz w:val="22"/>
      <w:szCs w:val="22"/>
      <w:lang w:val="es-A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25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but.gov.ar/portal/wp-organismos/contrataciones/formulario-de-pre-inscripc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hubut.gov.ar/portal/wp-organismos/contratacio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chubut.gov.ar/index.php/registro-de-alimentantes-morosos-r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5F35-8E07-42E0-8B2E-3E14874E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2466</Words>
  <Characters>13567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2024-03-12T12:15:00Z</cp:lastPrinted>
  <dcterms:created xsi:type="dcterms:W3CDTF">2024-01-31T13:08:00Z</dcterms:created>
  <dcterms:modified xsi:type="dcterms:W3CDTF">2024-05-15T16:11:00Z</dcterms:modified>
</cp:coreProperties>
</file>