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ahoma" w:cs="Tahoma" w:eastAsia="Tahoma" w:hAnsi="Tahoma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Licitación Pública 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Nº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/24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ahoma" w:cs="Tahoma" w:eastAsia="Tahoma" w:hAnsi="Tahoma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Expediente Nº 1623 - M.E. -24.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ahoma" w:cs="Tahoma" w:eastAsia="Tahoma" w:hAnsi="Tahoma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Fecha y Hora de Apertura: 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martes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 de Julio de 2024 a las 1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:00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22"/>
          <w:szCs w:val="22"/>
          <w:rtl w:val="0"/>
        </w:rPr>
        <w:t xml:space="preserve"> horas.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smallCaps w:val="0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NOMBRE Y DOMICILIO DEL PROVEEDOR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5"/>
        </w:tabs>
        <w:jc w:val="center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5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                             Sírvase cotizar por los renglones que se detalla a continuación, de acuerdo con las especificaciones técnicas que se adjuntan al Pliego de Cláusulas Generales y Particulares de la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8"/>
          <w:szCs w:val="18"/>
          <w:rtl w:val="0"/>
        </w:rPr>
        <w:t xml:space="preserve">Licitación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8"/>
          <w:szCs w:val="18"/>
          <w:rtl w:val="0"/>
        </w:rPr>
        <w:t xml:space="preserve">Pública Nº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8"/>
          <w:szCs w:val="18"/>
          <w:rtl w:val="0"/>
        </w:rPr>
        <w:t xml:space="preserve">/24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, debidamente firmada y sellada.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  Atentamente.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ahoma" w:cs="Tahoma" w:eastAsia="Tahoma" w:hAnsi="Tahoma"/>
          <w:b w:val="1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u w:val="single"/>
          <w:rtl w:val="0"/>
        </w:rPr>
        <w:t xml:space="preserve">Objeto del llamado: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S/ TRANSPORTE ESCOLAR – ESCUELA Nº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61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BRYN GWYN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 – REGION IV – SEGUNDO SEMESTRE 2024.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16"/>
          <w:szCs w:val="16"/>
          <w:rtl w:val="0"/>
        </w:rPr>
        <w:t xml:space="preserve">-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ahoma" w:cs="Tahoma" w:eastAsia="Tahoma" w:hAnsi="Tahoma"/>
          <w:b w:val="1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1"/>
        <w:gridCol w:w="850"/>
        <w:gridCol w:w="6521"/>
        <w:gridCol w:w="1133.9999999999998"/>
        <w:gridCol w:w="1276.0000000000002"/>
        <w:tblGridChange w:id="0">
          <w:tblGrid>
            <w:gridCol w:w="851"/>
            <w:gridCol w:w="850"/>
            <w:gridCol w:w="6521"/>
            <w:gridCol w:w="1133.9999999999998"/>
            <w:gridCol w:w="1276.00000000000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RENG.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CANT.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ESPECIFICACIONES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MENSUAL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1.-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REGIÓN IV – TRELEW - ESCUELA Nº 61 – BRYN GWYN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CIRCUITO: 61-01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HORARIOS: ENTRADA 07:40Hs. – SALIDA 14:50 Hs.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CANTIDAD DE ALUMNOS: 40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DEMÁS ESPECIFICACIONES SEGÚN DETALLE ANEXO III.-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2.-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REGIÓN IV – TRELEW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- ESCUELA Nº 61 – BRYN GWYN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CIRCUITO: 61 – 02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HORARIOS L-V: ENTRADA 08:00Hs. – SALIDA 15:10 Hs.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CANTIDAD DE ALUMNOS: 45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  <w:rtl w:val="0"/>
              </w:rPr>
              <w:t xml:space="preserve">DEMÁS ESPECIFICACIONES SEGÚN DETALLE ANEXO III.-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Rule="auto"/>
              <w:jc w:val="both"/>
              <w:rPr>
                <w:rFonts w:ascii="Comic Sans MS" w:cs="Comic Sans MS" w:eastAsia="Comic Sans MS" w:hAnsi="Comic Sans MS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color w:val="000000"/>
                <w:sz w:val="16"/>
                <w:szCs w:val="16"/>
                <w:rtl w:val="0"/>
              </w:rPr>
              <w:t xml:space="preserve">……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Comic Sans MS" w:cs="Comic Sans MS" w:eastAsia="Comic Sans MS" w:hAnsi="Comic Sans M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0"/>
                <w:sz w:val="16"/>
                <w:szCs w:val="16"/>
                <w:rtl w:val="0"/>
              </w:rPr>
              <w:t xml:space="preserve">………...………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  <w:rtl w:val="0"/>
              </w:rPr>
              <w:t xml:space="preserve">$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0"/>
                <w:sz w:val="16"/>
                <w:szCs w:val="16"/>
                <w:rtl w:val="0"/>
              </w:rPr>
              <w:t xml:space="preserve">=========</w:t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SON PESOS (en letras)……………………………………………………....................................................................................................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6"/>
          <w:szCs w:val="16"/>
          <w:rtl w:val="0"/>
        </w:rPr>
        <w:t xml:space="preserve">Renglón N°1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OFREZCO COLECTIVO/S DE:…………………………………………………….………………………………… ASIENTOS.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DOMINIO/S:………………………………………………………………………………….………………………………………..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MODELO/S……………………………………………………………………………….…………………………………………...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COTIZACIÓN MENSUAL: ($                                       ) 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6"/>
          <w:szCs w:val="16"/>
          <w:rtl w:val="0"/>
        </w:rPr>
        <w:t xml:space="preserve">Renglón N°2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OFREZCO COLECTIVO/S DE:…………………………………………………….………………………………… ASIENTOS.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DOMINIO/S:………………………………………………………………………………….………………………………………..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MODELO/S……………………………………………………………………………….…………………………………………...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COTIZACIÓN MENSUAL: ($                                        ) 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ind w:left="720" w:hanging="360"/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u w:val="single"/>
          <w:rtl w:val="0"/>
        </w:rPr>
        <w:t xml:space="preserve">Mantenimiento de la Oferta: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Cincuenta (50) días hábiles.</w:t>
      </w:r>
    </w:p>
    <w:p w:rsidR="00000000" w:rsidDel="00000000" w:rsidP="00000000" w:rsidRDefault="00000000" w:rsidRPr="00000000" w14:paraId="0000004F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line="360" w:lineRule="auto"/>
        <w:ind w:left="720" w:hanging="360"/>
        <w:jc w:val="both"/>
      </w:pP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16"/>
          <w:szCs w:val="16"/>
          <w:u w:val="single"/>
          <w:rtl w:val="0"/>
        </w:rPr>
        <w:t xml:space="preserve">Condiciones de Pago: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16"/>
          <w:szCs w:val="16"/>
          <w:rtl w:val="0"/>
        </w:rPr>
        <w:t xml:space="preserve"> El pago se efectuará de acuerdo a lo pactado en el Art. 11 de las condiciones particulares mediante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16"/>
          <w:szCs w:val="16"/>
          <w:rtl w:val="0"/>
        </w:rPr>
        <w:t xml:space="preserve">Acreditación en Cuenta Corriente 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16"/>
          <w:szCs w:val="16"/>
          <w:rtl w:val="0"/>
        </w:rPr>
        <w:t xml:space="preserve">que el proveedor tenga habilitada en el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16"/>
          <w:szCs w:val="16"/>
          <w:rtl w:val="0"/>
        </w:rPr>
        <w:t xml:space="preserve">Banco del Chubut S.A.</w:t>
      </w:r>
      <w:r w:rsidDel="00000000" w:rsidR="00000000" w:rsidRPr="00000000">
        <w:rPr>
          <w:rFonts w:ascii="Tahoma" w:cs="Tahoma" w:eastAsia="Tahoma" w:hAnsi="Tahoma"/>
          <w:smallCaps w:val="0"/>
          <w:color w:val="000000"/>
          <w:sz w:val="16"/>
          <w:szCs w:val="16"/>
          <w:rtl w:val="0"/>
        </w:rPr>
        <w:t xml:space="preserve">-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ahoma" w:cs="Tahoma" w:eastAsia="Tahoma" w:hAnsi="Tahoma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line="360" w:lineRule="auto"/>
        <w:jc w:val="both"/>
        <w:rPr>
          <w:rFonts w:ascii="Tahoma" w:cs="Tahoma" w:eastAsia="Tahoma" w:hAnsi="Tahoma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line="360" w:lineRule="auto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line="360" w:lineRule="auto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79" w:firstLine="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                     ………………...…...………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79" w:firstLine="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                     Firma y sello del Oferente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u w:val="single"/>
          <w:rtl w:val="0"/>
        </w:rPr>
        <w:t xml:space="preserve">LUGAR DE APERTURA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MINISTERIO DE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u w:val="single"/>
          <w:rtl w:val="0"/>
        </w:rPr>
        <w:t xml:space="preserve">ENTREGA DE SOBRES: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MESA DE ENTRADAS DEL</w:t>
      </w:r>
      <w:r w:rsidDel="00000000" w:rsidR="00000000" w:rsidRPr="00000000">
        <w:rPr>
          <w:rFonts w:ascii="Tahoma" w:cs="Tahoma" w:eastAsia="Tahoma" w:hAnsi="Tahoma"/>
          <w:b w:val="1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MINISTERIO DE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(9 DE JULIO 24 - RAWSON).</w:t>
      </w:r>
    </w:p>
    <w:sectPr>
      <w:headerReference r:id="rId6" w:type="default"/>
      <w:pgSz w:h="20160" w:w="12240" w:orient="portrait"/>
      <w:pgMar w:bottom="244" w:top="1559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omic Sans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953"/>
        <w:tab w:val="right" w:leader="none" w:pos="1020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745490</wp:posOffset>
          </wp:positionH>
          <wp:positionV relativeFrom="paragraph">
            <wp:posOffset>269875</wp:posOffset>
          </wp:positionV>
          <wp:extent cx="5845175" cy="74485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5175" cy="7448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∙"/>
      <w:lvlJc w:val="left"/>
      <w:pPr>
        <w:ind w:left="283" w:hanging="283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/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Arial" w:cs="Arial" w:eastAsia="Arial" w:hAnsi="Arial"/>
      <w:b w:val="1"/>
      <w:smallCaps w:val="0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