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Licitación Pública Nº 1</w:t>
      </w:r>
      <w:r>
        <w:rPr>
          <w:rFonts w:ascii="Tahoma" w:eastAsia="Tahoma" w:hAnsi="Tahoma" w:cs="Tahoma"/>
          <w:sz w:val="22"/>
          <w:szCs w:val="22"/>
        </w:rPr>
        <w:t>4</w:t>
      </w:r>
      <w:r>
        <w:rPr>
          <w:rFonts w:ascii="Tahoma" w:eastAsia="Tahoma" w:hAnsi="Tahoma" w:cs="Tahoma"/>
          <w:color w:val="000000"/>
          <w:sz w:val="22"/>
          <w:szCs w:val="22"/>
        </w:rPr>
        <w:t>/24.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Expediente Nº 1</w:t>
      </w:r>
      <w:r>
        <w:rPr>
          <w:rFonts w:ascii="Tahoma" w:eastAsia="Tahoma" w:hAnsi="Tahoma" w:cs="Tahoma"/>
          <w:sz w:val="22"/>
          <w:szCs w:val="22"/>
        </w:rPr>
        <w:t>906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- M.E. -24.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Fecha y Hora de Apertura: miércoles 04 de septiembre </w:t>
      </w:r>
      <w:bookmarkStart w:id="0" w:name="_GoBack"/>
      <w:bookmarkEnd w:id="0"/>
      <w:r>
        <w:rPr>
          <w:rFonts w:ascii="Tahoma" w:eastAsia="Tahoma" w:hAnsi="Tahoma" w:cs="Tahoma"/>
          <w:color w:val="000000"/>
          <w:sz w:val="22"/>
          <w:szCs w:val="22"/>
        </w:rPr>
        <w:t>de 2024 a las 1</w:t>
      </w:r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:00 horas. 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______________________________________________________________________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  <w:r>
        <w:t xml:space="preserve">                                                    </w:t>
      </w:r>
      <w:r>
        <w:rPr>
          <w:rFonts w:ascii="Arial" w:eastAsia="Arial" w:hAnsi="Arial" w:cs="Arial"/>
          <w:b/>
          <w:u w:val="single"/>
        </w:rPr>
        <w:t>NOMBRE Y DOMICILIO DEL PROVEEDOR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</w:pPr>
      <w:r>
        <w:t xml:space="preserve">                                                               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Sírvase cotizar por los renglones que se detalla a continuación, de acuerdo con las especificaciones técnicas que se adjuntan al Pliego de Cláusulas Generales y Particulares de la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presente </w:t>
      </w:r>
      <w:r>
        <w:rPr>
          <w:rFonts w:ascii="Arial" w:eastAsia="Arial" w:hAnsi="Arial" w:cs="Arial"/>
          <w:b/>
          <w:color w:val="000000"/>
          <w:sz w:val="18"/>
          <w:szCs w:val="18"/>
        </w:rPr>
        <w:t>Licitación P</w:t>
      </w:r>
      <w:r>
        <w:rPr>
          <w:rFonts w:ascii="Arial" w:eastAsia="Arial" w:hAnsi="Arial" w:cs="Arial"/>
          <w:b/>
          <w:sz w:val="18"/>
          <w:szCs w:val="18"/>
        </w:rPr>
        <w:t>ública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Nº 1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color w:val="000000"/>
          <w:sz w:val="18"/>
          <w:szCs w:val="18"/>
        </w:rPr>
        <w:t>/24</w:t>
      </w:r>
      <w:r>
        <w:rPr>
          <w:rFonts w:ascii="Arial" w:eastAsia="Arial" w:hAnsi="Arial" w:cs="Arial"/>
          <w:color w:val="000000"/>
          <w:sz w:val="18"/>
          <w:szCs w:val="18"/>
        </w:rPr>
        <w:t>, debidamente firmada y sellada.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Atentamente.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8"/>
          <w:szCs w:val="18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Objeto del llamado: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S/TRANSPORTE ESCOLAR – ESCUELA Nº</w:t>
      </w:r>
      <w:r>
        <w:rPr>
          <w:rFonts w:ascii="Arial" w:eastAsia="Arial" w:hAnsi="Arial" w:cs="Arial"/>
          <w:b/>
          <w:sz w:val="16"/>
          <w:szCs w:val="16"/>
        </w:rPr>
        <w:t>7704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– </w:t>
      </w:r>
      <w:r>
        <w:rPr>
          <w:rFonts w:ascii="Arial" w:eastAsia="Arial" w:hAnsi="Arial" w:cs="Arial"/>
          <w:b/>
          <w:sz w:val="16"/>
          <w:szCs w:val="16"/>
        </w:rPr>
        <w:t>COMODORO RIVADAVIA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– </w:t>
      </w:r>
      <w:r>
        <w:rPr>
          <w:rFonts w:ascii="Arial" w:eastAsia="Arial" w:hAnsi="Arial" w:cs="Arial"/>
          <w:b/>
          <w:sz w:val="16"/>
          <w:szCs w:val="16"/>
        </w:rPr>
        <w:t>REGIÓN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VI – SEGUNDO SEMESTRE 2024.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>-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  <w:sz w:val="16"/>
          <w:szCs w:val="16"/>
        </w:rPr>
      </w:pPr>
    </w:p>
    <w:tbl>
      <w:tblPr>
        <w:tblStyle w:val="a5"/>
        <w:tblW w:w="10632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850"/>
        <w:gridCol w:w="6522"/>
        <w:gridCol w:w="1133"/>
        <w:gridCol w:w="1276"/>
      </w:tblGrid>
      <w:tr w:rsidR="004F4732"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RENG.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CANT.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ESPECIFICACIONES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MENSUAL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4F4732"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REGIÓN VI – COMODORO RIVADAVIA - ESCUELA Nº 7704 –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CIRCUITO: VI-7704-01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HORARIOS: TURNO MAÑANA ENTRADA 07:20 Hs. – SALIDA 13:00 Hs.</w:t>
            </w:r>
          </w:p>
          <w:p w:rsidR="004F4732" w:rsidRDefault="008040F8">
            <w:pPr>
              <w:widowControl/>
              <w:spacing w:after="160"/>
              <w:ind w:left="10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TURNO TARDE ENTRADA 12.30 HS. – SALIDA 18:00 Hs.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ALUMNOS: 61</w:t>
            </w:r>
          </w:p>
          <w:p w:rsidR="004F4732" w:rsidRDefault="008040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DEMÁS ESPECIFICACIONES SEGÚN DETALLE ANEXO III.-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4732"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REGIÓN VI – COMODORO RIVADAVIA - ESCUELA Nº 7704 –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CIRCUITO: VI-7704-02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HORARIOS: TURNO MAÑANA ENTRADA 07:20 Hs. – SALIDA 13:00 Hs.</w:t>
            </w:r>
          </w:p>
          <w:p w:rsidR="004F4732" w:rsidRDefault="008040F8">
            <w:pPr>
              <w:widowControl/>
              <w:spacing w:after="160"/>
              <w:ind w:left="10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TURNO TARDE ENTRADA 12.30 HS. – SALIDA 18:00 Hs.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ALUMNOS: 55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DEMÁS ESPECIFICACIONES SEGÚN DETALLE ANEXO III.-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4732"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REGIÓN VI – COMODORO RIVADAVIA - ESCUELA Nº 7704 –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CIRCUITO: VI-7704-03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HORARIOS: TURNO MAÑANA ENTRADA 07:20 Hs. – SALIDA 13:00 Hs.</w:t>
            </w:r>
          </w:p>
          <w:p w:rsidR="004F4732" w:rsidRDefault="008040F8">
            <w:pPr>
              <w:widowControl/>
              <w:spacing w:after="160"/>
              <w:ind w:left="100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TURNO TARDE ENTRADA 12.30 HS. – SALIDA 18:00 Hs.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ALUMNOS: 39</w:t>
            </w:r>
          </w:p>
          <w:p w:rsidR="004F4732" w:rsidRDefault="008040F8">
            <w:pPr>
              <w:widowControl/>
              <w:spacing w:before="240"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DEMÁS ESPECIFICACIONES SEGÚN DETALLE ANEXO III.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F4732">
        <w:trPr>
          <w:trHeight w:val="915"/>
        </w:trPr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4F4732" w:rsidRDefault="008040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right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TOTAL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4F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</w:pPr>
          </w:p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………...………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_________</w:t>
            </w:r>
          </w:p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$</w:t>
            </w:r>
          </w:p>
          <w:p w:rsidR="004F4732" w:rsidRDefault="0080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=========</w:t>
            </w:r>
          </w:p>
        </w:tc>
      </w:tr>
    </w:tbl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SON PESOS (en letras)……………………………………………………....................................................................................................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Renglón N°1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OFREZCO COLECTIVO/S DE:…………………………………………………….………………………………… ASIENTOS.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DOMINIO/S:………………………………………………………………………………….………………………………………..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MODELO/S……………………………………………………………………………….…………………………………………...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COTIZACIÓN MENSUAL: ($                                       ) 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Renglón N°2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OFREZCO COLECTIVO/S DE:…………………………………………………….………………………………</w:t>
      </w:r>
      <w:r>
        <w:rPr>
          <w:rFonts w:ascii="Arial" w:eastAsia="Arial" w:hAnsi="Arial" w:cs="Arial"/>
          <w:b/>
          <w:sz w:val="16"/>
          <w:szCs w:val="16"/>
        </w:rPr>
        <w:t>… ASIENTOS.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DOMINIO/S:………………………………………………………………………………….………………………………………..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Sigue al dorso///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MODELO/S……………………………………………………………………………….…………………………………………...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COTIZACIÓN MENSUAL: ($                                       ) 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Renglón N°3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OFREZCO COLECTIVO/S DE:…………………………………………………….………………………………… ASIENTOS.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DOMINIO/S:………………………………………………………………………………….………………………………………..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MODELO/S……………………………………………………………………………….…………………………………………...</w:t>
      </w:r>
    </w:p>
    <w:p w:rsidR="004F4732" w:rsidRDefault="004F4732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COTIZACIÓN MENSUAL: ($                                       ) 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tabs>
          <w:tab w:val="left" w:pos="1230"/>
        </w:tabs>
        <w:rPr>
          <w:rFonts w:ascii="Arial" w:eastAsia="Arial" w:hAnsi="Arial" w:cs="Arial"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3"/>
        <w:rPr>
          <w:rFonts w:ascii="Arial" w:eastAsia="Arial" w:hAnsi="Arial" w:cs="Arial"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3"/>
        <w:rPr>
          <w:rFonts w:ascii="Arial" w:eastAsia="Arial" w:hAnsi="Arial" w:cs="Arial"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3"/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</w:pPr>
      <w:r>
        <w:rPr>
          <w:rFonts w:ascii="Arial" w:eastAsia="Arial" w:hAnsi="Arial" w:cs="Arial"/>
          <w:b/>
          <w:sz w:val="16"/>
          <w:szCs w:val="16"/>
          <w:u w:val="single"/>
        </w:rPr>
        <w:t>Mantenimiento de la Oferta:</w:t>
      </w:r>
      <w:r>
        <w:rPr>
          <w:rFonts w:ascii="Arial" w:eastAsia="Arial" w:hAnsi="Arial" w:cs="Arial"/>
          <w:sz w:val="16"/>
          <w:szCs w:val="16"/>
        </w:rPr>
        <w:t xml:space="preserve"> Cincuenta (50) días hábiles.</w:t>
      </w: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360"/>
        <w:jc w:val="both"/>
      </w:pPr>
      <w:r>
        <w:rPr>
          <w:rFonts w:ascii="Tahoma" w:eastAsia="Tahoma" w:hAnsi="Tahoma" w:cs="Tahoma"/>
          <w:b/>
          <w:color w:val="000000"/>
          <w:sz w:val="16"/>
          <w:szCs w:val="16"/>
          <w:u w:val="single"/>
        </w:rPr>
        <w:t>Condiciones de Pago: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El pago se efectuará de acuerdo a lo pactado en el Art. 11 de las condiciones particulares mediante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Acreditación en Cuenta Corriente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que el proveedor tenga habilitada en el </w:t>
      </w:r>
      <w:r>
        <w:rPr>
          <w:rFonts w:ascii="Tahoma" w:eastAsia="Tahoma" w:hAnsi="Tahoma" w:cs="Tahoma"/>
          <w:b/>
          <w:color w:val="000000"/>
          <w:sz w:val="16"/>
          <w:szCs w:val="16"/>
        </w:rPr>
        <w:t>Banco del Chubut S.A.</w:t>
      </w:r>
      <w:r>
        <w:rPr>
          <w:rFonts w:ascii="Tahoma" w:eastAsia="Tahoma" w:hAnsi="Tahoma" w:cs="Tahoma"/>
          <w:color w:val="000000"/>
          <w:sz w:val="16"/>
          <w:szCs w:val="16"/>
        </w:rPr>
        <w:t>-</w:t>
      </w: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rPr>
          <w:rFonts w:ascii="Tahoma" w:eastAsia="Tahoma" w:hAnsi="Tahoma" w:cs="Tahoma"/>
          <w:color w:val="000000"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ind w:left="6379"/>
        <w:rPr>
          <w:rFonts w:ascii="Arial" w:eastAsia="Arial" w:hAnsi="Arial" w:cs="Arial"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ind w:left="63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………………...…...………</w:t>
      </w: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ind w:left="63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Firma y sello del Oferente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  <w:u w:val="single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u w:val="single"/>
        </w:rPr>
        <w:t>LUGAR DE APERTURA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sz w:val="16"/>
          <w:szCs w:val="16"/>
        </w:rPr>
        <w:t xml:space="preserve">DELEGACIÓN ADMINISTRATIVA REGIÓN VI - </w:t>
      </w:r>
      <w:r>
        <w:rPr>
          <w:rFonts w:ascii="Arial" w:eastAsia="Arial" w:hAnsi="Arial" w:cs="Arial"/>
          <w:b/>
          <w:sz w:val="16"/>
          <w:szCs w:val="16"/>
        </w:rPr>
        <w:t xml:space="preserve">MINISTERIO DE </w:t>
      </w:r>
      <w:r>
        <w:rPr>
          <w:rFonts w:ascii="Arial" w:eastAsia="Arial" w:hAnsi="Arial" w:cs="Arial"/>
          <w:b/>
          <w:sz w:val="16"/>
          <w:szCs w:val="16"/>
        </w:rPr>
        <w:t>EDUCACIÓN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p w:rsidR="004F4732" w:rsidRDefault="004F47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6"/>
          <w:szCs w:val="16"/>
        </w:rPr>
      </w:pPr>
    </w:p>
    <w:p w:rsidR="004F4732" w:rsidRDefault="008040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u w:val="single"/>
        </w:rPr>
        <w:t>ENTREGA DE SOBRES: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DELEGACIÓN ADMINISTRATIVA REGIÓN VI</w:t>
      </w:r>
      <w:r>
        <w:rPr>
          <w:rFonts w:ascii="Arial" w:eastAsia="Arial" w:hAnsi="Arial" w:cs="Arial"/>
          <w:sz w:val="16"/>
          <w:szCs w:val="16"/>
        </w:rPr>
        <w:t xml:space="preserve"> (M. REYES Y JOSÉ FUCHS S/Nro. - Comodoro Rivadavia).</w:t>
      </w:r>
    </w:p>
    <w:sectPr w:rsidR="004F4732">
      <w:headerReference w:type="default" r:id="rId9"/>
      <w:pgSz w:w="12240" w:h="20160"/>
      <w:pgMar w:top="1559" w:right="567" w:bottom="24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40F8">
      <w:r>
        <w:separator/>
      </w:r>
    </w:p>
  </w:endnote>
  <w:endnote w:type="continuationSeparator" w:id="0">
    <w:p w:rsidR="00000000" w:rsidRDefault="0080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40F8">
      <w:r>
        <w:separator/>
      </w:r>
    </w:p>
  </w:footnote>
  <w:footnote w:type="continuationSeparator" w:id="0">
    <w:p w:rsidR="00000000" w:rsidRDefault="00804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32" w:rsidRDefault="008040F8">
    <w:pPr>
      <w:pBdr>
        <w:top w:val="nil"/>
        <w:left w:val="nil"/>
        <w:bottom w:val="nil"/>
        <w:right w:val="nil"/>
        <w:between w:val="nil"/>
      </w:pBdr>
      <w:tabs>
        <w:tab w:val="center" w:pos="5953"/>
        <w:tab w:val="right" w:pos="10205"/>
      </w:tabs>
      <w:jc w:val="center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421958</wp:posOffset>
          </wp:positionH>
          <wp:positionV relativeFrom="paragraph">
            <wp:posOffset>38100</wp:posOffset>
          </wp:positionV>
          <wp:extent cx="5845175" cy="74485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5175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4732" w:rsidRDefault="004F4732">
    <w:pPr>
      <w:pBdr>
        <w:top w:val="nil"/>
        <w:left w:val="nil"/>
        <w:bottom w:val="nil"/>
        <w:right w:val="nil"/>
        <w:between w:val="nil"/>
      </w:pBdr>
      <w:tabs>
        <w:tab w:val="center" w:pos="5953"/>
        <w:tab w:val="right" w:pos="10205"/>
      </w:tabs>
      <w:jc w:val="center"/>
      <w:rPr>
        <w:rFonts w:ascii="Arial" w:eastAsia="Arial" w:hAnsi="Arial" w:cs="Arial"/>
        <w:sz w:val="22"/>
        <w:szCs w:val="22"/>
      </w:rPr>
    </w:pPr>
  </w:p>
  <w:p w:rsidR="004F4732" w:rsidRDefault="004F4732">
    <w:pPr>
      <w:pBdr>
        <w:top w:val="nil"/>
        <w:left w:val="nil"/>
        <w:bottom w:val="nil"/>
        <w:right w:val="nil"/>
        <w:between w:val="nil"/>
      </w:pBdr>
      <w:tabs>
        <w:tab w:val="center" w:pos="5953"/>
        <w:tab w:val="right" w:pos="10205"/>
      </w:tabs>
      <w:jc w:val="center"/>
      <w:rPr>
        <w:rFonts w:ascii="Arial" w:eastAsia="Arial" w:hAnsi="Arial" w:cs="Arial"/>
        <w:sz w:val="22"/>
        <w:szCs w:val="22"/>
      </w:rPr>
    </w:pPr>
  </w:p>
  <w:p w:rsidR="004F4732" w:rsidRDefault="004F4732">
    <w:pPr>
      <w:pBdr>
        <w:top w:val="nil"/>
        <w:left w:val="nil"/>
        <w:bottom w:val="nil"/>
        <w:right w:val="nil"/>
        <w:between w:val="nil"/>
      </w:pBdr>
      <w:tabs>
        <w:tab w:val="center" w:pos="5953"/>
        <w:tab w:val="right" w:pos="10205"/>
      </w:tabs>
      <w:jc w:val="center"/>
      <w:rPr>
        <w:rFonts w:ascii="Arial" w:eastAsia="Arial" w:hAnsi="Arial" w:cs="Arial"/>
        <w:sz w:val="22"/>
        <w:szCs w:val="22"/>
      </w:rPr>
    </w:pPr>
  </w:p>
  <w:p w:rsidR="004F4732" w:rsidRDefault="008040F8">
    <w:pPr>
      <w:pBdr>
        <w:top w:val="nil"/>
        <w:left w:val="nil"/>
        <w:bottom w:val="nil"/>
        <w:right w:val="nil"/>
        <w:between w:val="nil"/>
      </w:pBdr>
      <w:tabs>
        <w:tab w:val="center" w:pos="5953"/>
        <w:tab w:val="right" w:pos="10205"/>
      </w:tabs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Anexo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200D"/>
    <w:multiLevelType w:val="multilevel"/>
    <w:tmpl w:val="6FBE4462"/>
    <w:lvl w:ilvl="0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732"/>
    <w:rsid w:val="004F4732"/>
    <w:rsid w:val="0080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RcrGir92i0BKkjmBWRSIXVYgA==">CgMxLjA4AHIhMWRUNk9zajFOQVE0OTV6Ny13ZGtMZ0EtNF8yMUt2N0RC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2024-08-23T13:42:00Z</dcterms:created>
  <dcterms:modified xsi:type="dcterms:W3CDTF">2024-08-23T13:42:00Z</dcterms:modified>
</cp:coreProperties>
</file>