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F286B" w14:textId="77777777" w:rsidR="00F17EF7" w:rsidRDefault="00F17EF7" w:rsidP="00C0764E">
      <w:pPr>
        <w:spacing w:after="120"/>
        <w:rPr>
          <w:rFonts w:ascii="Arial Narrow" w:hAnsi="Arial Narrow" w:cs="Arial"/>
          <w:b/>
          <w:bCs/>
          <w:sz w:val="24"/>
          <w:szCs w:val="24"/>
        </w:rPr>
      </w:pPr>
      <w:bookmarkStart w:id="0" w:name="_GoBack"/>
      <w:bookmarkEnd w:id="0"/>
    </w:p>
    <w:p w14:paraId="378E5A4D" w14:textId="76BB3CF4" w:rsidR="00F17EF7" w:rsidRDefault="000569DF">
      <w:pPr>
        <w:pBdr>
          <w:top w:val="thinThickSmallGap" w:sz="24" w:space="1" w:color="000000"/>
          <w:left w:val="thinThickSmallGap" w:sz="24" w:space="4" w:color="000000"/>
          <w:bottom w:val="thickThinSmallGap" w:sz="24" w:space="1" w:color="000000"/>
          <w:right w:val="thickThinSmallGap" w:sz="24" w:space="4" w:color="000000"/>
        </w:pBdr>
        <w:tabs>
          <w:tab w:val="left" w:pos="1418"/>
        </w:tabs>
        <w:spacing w:after="120"/>
        <w:jc w:val="center"/>
        <w:rPr>
          <w:rFonts w:ascii="Arial Narrow" w:hAnsi="Arial Narrow" w:cs="Arial"/>
          <w:bCs/>
          <w:sz w:val="24"/>
          <w:szCs w:val="24"/>
        </w:rPr>
      </w:pPr>
      <w:r>
        <w:rPr>
          <w:rFonts w:ascii="Arial Narrow" w:hAnsi="Arial Narrow" w:cs="Arial"/>
          <w:b/>
          <w:bCs/>
          <w:sz w:val="24"/>
          <w:szCs w:val="24"/>
        </w:rPr>
        <w:t>OBJETO:</w:t>
      </w:r>
      <w:r>
        <w:rPr>
          <w:rFonts w:ascii="Arial Narrow" w:hAnsi="Arial Narrow" w:cs="Arial"/>
          <w:bCs/>
          <w:sz w:val="24"/>
          <w:szCs w:val="24"/>
        </w:rPr>
        <w:t xml:space="preserve"> Contratación del Sistema de </w:t>
      </w:r>
      <w:r w:rsidR="00FE64B5">
        <w:rPr>
          <w:rFonts w:ascii="Arial Narrow" w:hAnsi="Arial Narrow" w:cs="Arial"/>
          <w:bCs/>
          <w:sz w:val="24"/>
          <w:szCs w:val="24"/>
        </w:rPr>
        <w:t xml:space="preserve">Relacionamiento </w:t>
      </w:r>
      <w:r w:rsidR="00DA51FB">
        <w:rPr>
          <w:rFonts w:ascii="Arial Narrow" w:hAnsi="Arial Narrow" w:cs="Arial"/>
          <w:bCs/>
          <w:sz w:val="24"/>
          <w:szCs w:val="24"/>
        </w:rPr>
        <w:t>y de Gestión de Registros</w:t>
      </w:r>
    </w:p>
    <w:p w14:paraId="6B2B161C" w14:textId="5A022A8E" w:rsidR="00F17EF7" w:rsidRDefault="000569DF">
      <w:pPr>
        <w:pBdr>
          <w:top w:val="thinThickSmallGap" w:sz="24" w:space="1" w:color="000000"/>
          <w:left w:val="thinThickSmallGap" w:sz="24" w:space="4" w:color="000000"/>
          <w:bottom w:val="thickThinSmallGap" w:sz="24" w:space="1" w:color="000000"/>
          <w:right w:val="thickThinSmallGap" w:sz="24" w:space="4" w:color="000000"/>
        </w:pBdr>
        <w:spacing w:after="120"/>
        <w:jc w:val="center"/>
        <w:rPr>
          <w:rFonts w:ascii="Arial Narrow" w:hAnsi="Arial Narrow" w:cs="Arial"/>
          <w:sz w:val="24"/>
          <w:szCs w:val="24"/>
        </w:rPr>
      </w:pPr>
      <w:r>
        <w:rPr>
          <w:rFonts w:ascii="Arial Narrow" w:hAnsi="Arial Narrow" w:cs="Arial"/>
          <w:b/>
          <w:bCs/>
          <w:sz w:val="24"/>
          <w:szCs w:val="24"/>
        </w:rPr>
        <w:t>DESTINO:</w:t>
      </w:r>
      <w:r>
        <w:rPr>
          <w:rFonts w:ascii="Arial Narrow" w:hAnsi="Arial Narrow" w:cs="Arial"/>
          <w:sz w:val="24"/>
          <w:szCs w:val="24"/>
        </w:rPr>
        <w:t xml:space="preserve"> </w:t>
      </w:r>
      <w:r w:rsidR="00152372" w:rsidRPr="00152372">
        <w:rPr>
          <w:rFonts w:ascii="Arial Narrow" w:hAnsi="Arial Narrow" w:cs="Arial"/>
          <w:sz w:val="24"/>
          <w:szCs w:val="24"/>
        </w:rPr>
        <w:t>MINISTERIO DE GOBIERNO Y JUSTICIA</w:t>
      </w:r>
      <w:r>
        <w:rPr>
          <w:rFonts w:ascii="Arial Narrow" w:hAnsi="Arial Narrow" w:cs="Arial"/>
          <w:sz w:val="24"/>
          <w:szCs w:val="24"/>
        </w:rPr>
        <w:t xml:space="preserve"> DE LA PROVINCIA DE CHUBUT </w:t>
      </w:r>
    </w:p>
    <w:p w14:paraId="47ADA04B" w14:textId="77777777" w:rsidR="00C0764E" w:rsidRPr="00C0764E" w:rsidRDefault="00C0764E" w:rsidP="00C0764E">
      <w:pPr>
        <w:jc w:val="both"/>
        <w:rPr>
          <w:rFonts w:ascii="Arial Narrow" w:hAnsi="Arial Narrow" w:cs="Arial"/>
          <w:bCs/>
          <w:sz w:val="24"/>
          <w:szCs w:val="24"/>
          <w:lang w:val="pt-BR"/>
        </w:rPr>
      </w:pPr>
    </w:p>
    <w:p w14:paraId="6C8CDE26" w14:textId="1C2203F3" w:rsidR="00F17EF7" w:rsidRDefault="00517A11">
      <w:pPr>
        <w:widowControl w:val="0"/>
        <w:spacing w:before="120"/>
        <w:jc w:val="center"/>
        <w:rPr>
          <w:rFonts w:ascii="Arial Narrow" w:hAnsi="Arial Narrow" w:cs="Arial"/>
          <w:sz w:val="24"/>
          <w:szCs w:val="24"/>
        </w:rPr>
      </w:pPr>
      <w:r>
        <w:rPr>
          <w:rFonts w:ascii="Arial Narrow" w:hAnsi="Arial Narrow" w:cs="Arial"/>
          <w:b/>
          <w:snapToGrid w:val="0"/>
          <w:sz w:val="24"/>
          <w:szCs w:val="24"/>
          <w:u w:val="single"/>
          <w:lang w:eastAsia="es-ES"/>
        </w:rPr>
        <w:t>ANEXO II</w:t>
      </w:r>
      <w:r w:rsidR="000569DF">
        <w:rPr>
          <w:rFonts w:ascii="Arial Narrow" w:hAnsi="Arial Narrow" w:cs="Arial"/>
          <w:b/>
          <w:snapToGrid w:val="0"/>
          <w:sz w:val="24"/>
          <w:szCs w:val="24"/>
          <w:u w:val="single"/>
          <w:lang w:eastAsia="es-ES"/>
        </w:rPr>
        <w:t xml:space="preserve"> </w:t>
      </w:r>
    </w:p>
    <w:p w14:paraId="73333F5A" w14:textId="77777777" w:rsidR="00F17EF7" w:rsidRDefault="000569DF">
      <w:pPr>
        <w:spacing w:before="120"/>
        <w:jc w:val="center"/>
        <w:rPr>
          <w:rFonts w:ascii="Arial Narrow" w:hAnsi="Arial Narrow" w:cs="Arial"/>
          <w:b/>
          <w:sz w:val="24"/>
          <w:szCs w:val="24"/>
          <w:u w:val="single"/>
        </w:rPr>
      </w:pPr>
      <w:r>
        <w:rPr>
          <w:rFonts w:ascii="Arial Narrow" w:hAnsi="Arial Narrow" w:cs="Arial"/>
          <w:b/>
          <w:sz w:val="24"/>
          <w:szCs w:val="24"/>
          <w:u w:val="single"/>
        </w:rPr>
        <w:t>PLIEGO DE CONDICIONES PARTICULARES</w:t>
      </w:r>
    </w:p>
    <w:p w14:paraId="1012611A" w14:textId="77777777" w:rsidR="00F17EF7" w:rsidRDefault="00F17EF7">
      <w:pPr>
        <w:spacing w:before="120"/>
        <w:jc w:val="both"/>
        <w:rPr>
          <w:rFonts w:ascii="Arial Narrow" w:hAnsi="Arial Narrow" w:cs="Arial"/>
          <w:b/>
          <w:sz w:val="24"/>
          <w:szCs w:val="24"/>
          <w:lang w:val="es-ES_tradnl"/>
        </w:rPr>
      </w:pPr>
    </w:p>
    <w:p w14:paraId="2C23CA3C" w14:textId="0CEAA6DE" w:rsidR="00F17EF7" w:rsidRDefault="000569DF">
      <w:pPr>
        <w:pStyle w:val="Prrafodelista"/>
        <w:spacing w:before="120"/>
        <w:ind w:left="0"/>
        <w:jc w:val="both"/>
        <w:rPr>
          <w:rFonts w:ascii="Arial Narrow" w:hAnsi="Arial Narrow" w:cs="Arial"/>
          <w:sz w:val="24"/>
          <w:szCs w:val="24"/>
        </w:rPr>
      </w:pPr>
      <w:r>
        <w:rPr>
          <w:rFonts w:ascii="Arial Narrow" w:hAnsi="Arial Narrow" w:cs="Arial"/>
          <w:b/>
          <w:snapToGrid w:val="0"/>
          <w:sz w:val="24"/>
          <w:szCs w:val="24"/>
          <w:lang w:eastAsia="es-ES"/>
        </w:rPr>
        <w:t xml:space="preserve">ARTICULO 1º: </w:t>
      </w:r>
      <w:r>
        <w:rPr>
          <w:rFonts w:ascii="Arial Narrow" w:hAnsi="Arial Narrow" w:cs="Arial"/>
          <w:sz w:val="24"/>
          <w:szCs w:val="24"/>
        </w:rPr>
        <w:t>Las presentes Cláusulas Particulares, juntamente con las Cláusulas Generales, el Pedido de Presupuesto y sus Especificaciones Técnicas, integran el pliego de bases y condiciones aprobado para llevar a cabo la Licitación P</w:t>
      </w:r>
      <w:r w:rsidR="00152372">
        <w:rPr>
          <w:rFonts w:ascii="Arial Narrow" w:hAnsi="Arial Narrow" w:cs="Arial"/>
          <w:sz w:val="24"/>
          <w:szCs w:val="24"/>
        </w:rPr>
        <w:t>ública</w:t>
      </w:r>
      <w:r w:rsidR="00C0764E">
        <w:rPr>
          <w:rFonts w:ascii="Arial Narrow" w:hAnsi="Arial Narrow" w:cs="Arial"/>
          <w:sz w:val="24"/>
          <w:szCs w:val="24"/>
        </w:rPr>
        <w:t xml:space="preserve"> Nº 01</w:t>
      </w:r>
      <w:r>
        <w:rPr>
          <w:rFonts w:ascii="Arial Narrow" w:hAnsi="Arial Narrow" w:cs="Arial"/>
          <w:sz w:val="24"/>
          <w:szCs w:val="24"/>
        </w:rPr>
        <w:t xml:space="preserve"> – </w:t>
      </w:r>
      <w:proofErr w:type="spellStart"/>
      <w:r w:rsidR="00152372">
        <w:rPr>
          <w:rFonts w:ascii="Arial Narrow" w:hAnsi="Arial Narrow" w:cs="Arial"/>
          <w:sz w:val="24"/>
          <w:szCs w:val="24"/>
        </w:rPr>
        <w:t>MGyJ</w:t>
      </w:r>
      <w:proofErr w:type="spellEnd"/>
      <w:r w:rsidR="00C0764E">
        <w:rPr>
          <w:rFonts w:ascii="Arial Narrow" w:hAnsi="Arial Narrow" w:cs="Arial"/>
          <w:sz w:val="24"/>
          <w:szCs w:val="24"/>
        </w:rPr>
        <w:t xml:space="preserve"> – 202</w:t>
      </w:r>
      <w:r w:rsidR="00517A11">
        <w:rPr>
          <w:rFonts w:ascii="Arial Narrow" w:hAnsi="Arial Narrow" w:cs="Arial"/>
          <w:sz w:val="24"/>
          <w:szCs w:val="24"/>
        </w:rPr>
        <w:t>3</w:t>
      </w:r>
      <w:r>
        <w:rPr>
          <w:rFonts w:ascii="Arial Narrow" w:hAnsi="Arial Narrow" w:cs="Arial"/>
          <w:sz w:val="24"/>
          <w:szCs w:val="24"/>
        </w:rPr>
        <w:t>, que</w:t>
      </w:r>
      <w:r w:rsidR="00C0764E">
        <w:rPr>
          <w:rFonts w:ascii="Arial Narrow" w:hAnsi="Arial Narrow" w:cs="Arial"/>
          <w:sz w:val="24"/>
          <w:szCs w:val="24"/>
        </w:rPr>
        <w:t xml:space="preserve"> se tramita por Expediente Nº 4646</w:t>
      </w:r>
      <w:r>
        <w:rPr>
          <w:rFonts w:ascii="Arial Narrow" w:hAnsi="Arial Narrow" w:cs="Arial"/>
          <w:sz w:val="24"/>
          <w:szCs w:val="24"/>
        </w:rPr>
        <w:t xml:space="preserve">, Letra </w:t>
      </w:r>
      <w:proofErr w:type="spellStart"/>
      <w:r w:rsidR="00152372">
        <w:rPr>
          <w:rFonts w:ascii="Arial Narrow" w:hAnsi="Arial Narrow" w:cs="Arial"/>
          <w:sz w:val="24"/>
          <w:szCs w:val="24"/>
        </w:rPr>
        <w:t>MGyJ</w:t>
      </w:r>
      <w:proofErr w:type="spellEnd"/>
      <w:r w:rsidR="00C0764E">
        <w:rPr>
          <w:rFonts w:ascii="Arial Narrow" w:hAnsi="Arial Narrow" w:cs="Arial"/>
          <w:sz w:val="24"/>
          <w:szCs w:val="24"/>
        </w:rPr>
        <w:t>, Año 2022</w:t>
      </w:r>
      <w:r>
        <w:rPr>
          <w:rFonts w:ascii="Arial Narrow" w:hAnsi="Arial Narrow" w:cs="Arial"/>
          <w:sz w:val="24"/>
          <w:szCs w:val="24"/>
        </w:rPr>
        <w:t xml:space="preserve">, con el objeto de contratar los “Servicios de Infraestructura, desarrollo, parametrización e Implementación </w:t>
      </w:r>
      <w:r w:rsidR="00727063" w:rsidRPr="00727063">
        <w:rPr>
          <w:rFonts w:ascii="Arial Narrow" w:hAnsi="Arial Narrow" w:cs="Arial"/>
          <w:sz w:val="24"/>
          <w:szCs w:val="24"/>
        </w:rPr>
        <w:t xml:space="preserve">del </w:t>
      </w:r>
      <w:r w:rsidR="00DA51FB">
        <w:rPr>
          <w:rFonts w:ascii="Arial Narrow" w:hAnsi="Arial Narrow" w:cs="Arial"/>
          <w:bCs/>
          <w:sz w:val="24"/>
          <w:szCs w:val="24"/>
        </w:rPr>
        <w:t>Sistema de Relacionamiento y de Gestión de Registros</w:t>
      </w:r>
      <w:r w:rsidR="00727063" w:rsidRPr="00727063">
        <w:rPr>
          <w:rFonts w:ascii="Arial Narrow" w:hAnsi="Arial Narrow" w:cs="Arial"/>
          <w:sz w:val="24"/>
          <w:szCs w:val="24"/>
        </w:rPr>
        <w:t>.</w:t>
      </w:r>
      <w:r>
        <w:rPr>
          <w:rFonts w:ascii="Arial Narrow" w:hAnsi="Arial Narrow" w:cs="Arial"/>
          <w:sz w:val="24"/>
          <w:szCs w:val="24"/>
        </w:rPr>
        <w:t>”, conforme el siguiente detalle:</w:t>
      </w:r>
    </w:p>
    <w:p w14:paraId="74122494" w14:textId="77777777" w:rsidR="00F17EF7" w:rsidRDefault="00F17EF7">
      <w:pPr>
        <w:spacing w:before="120"/>
        <w:jc w:val="both"/>
        <w:rPr>
          <w:rFonts w:ascii="Arial Narrow" w:hAnsi="Arial Narrow" w:cs="Arial"/>
          <w:sz w:val="24"/>
          <w:szCs w:val="24"/>
        </w:rPr>
      </w:pPr>
    </w:p>
    <w:p w14:paraId="2E4DC004" w14:textId="77777777" w:rsidR="004A5182" w:rsidRDefault="004A5182" w:rsidP="004A5182">
      <w:pPr>
        <w:pStyle w:val="Prrafodelista"/>
        <w:spacing w:before="120"/>
        <w:ind w:left="0"/>
        <w:jc w:val="both"/>
        <w:rPr>
          <w:rFonts w:ascii="Arial Narrow" w:hAnsi="Arial Narrow" w:cs="Arial"/>
          <w:bCs/>
          <w:sz w:val="24"/>
          <w:szCs w:val="24"/>
        </w:rPr>
      </w:pPr>
      <w:r>
        <w:rPr>
          <w:rFonts w:ascii="Arial Narrow" w:hAnsi="Arial Narrow" w:cs="Arial"/>
          <w:b/>
          <w:sz w:val="24"/>
          <w:szCs w:val="24"/>
          <w:u w:val="single"/>
        </w:rPr>
        <w:t>ÍTEM 1</w:t>
      </w:r>
      <w:r>
        <w:rPr>
          <w:rFonts w:ascii="Arial Narrow" w:hAnsi="Arial Narrow" w:cs="Arial"/>
          <w:b/>
          <w:sz w:val="24"/>
          <w:szCs w:val="24"/>
        </w:rPr>
        <w:t>:</w:t>
      </w:r>
      <w:r>
        <w:rPr>
          <w:rFonts w:ascii="Arial Narrow" w:hAnsi="Arial Narrow" w:cs="Arial"/>
          <w:sz w:val="24"/>
          <w:szCs w:val="24"/>
        </w:rPr>
        <w:t xml:space="preserve"> Una solución de captura de casos</w:t>
      </w:r>
      <w:r>
        <w:rPr>
          <w:rFonts w:ascii="Arial Narrow" w:hAnsi="Arial Narrow" w:cs="Arial"/>
          <w:bCs/>
          <w:sz w:val="24"/>
          <w:szCs w:val="24"/>
        </w:rPr>
        <w:t>, compuesto por:</w:t>
      </w:r>
    </w:p>
    <w:p w14:paraId="77CC316A" w14:textId="77777777" w:rsidR="004A5182" w:rsidRDefault="004A5182" w:rsidP="004A5182">
      <w:pPr>
        <w:pStyle w:val="Prrafodelista"/>
        <w:spacing w:before="120"/>
        <w:jc w:val="both"/>
        <w:rPr>
          <w:rFonts w:ascii="Arial Narrow" w:hAnsi="Arial Narrow" w:cs="Arial"/>
          <w:bCs/>
          <w:sz w:val="24"/>
          <w:szCs w:val="24"/>
        </w:rPr>
      </w:pPr>
      <w:r>
        <w:rPr>
          <w:rFonts w:ascii="Arial Narrow" w:hAnsi="Arial Narrow" w:cs="Arial"/>
          <w:bCs/>
          <w:sz w:val="24"/>
          <w:szCs w:val="24"/>
        </w:rPr>
        <w:t xml:space="preserve">1.1.- </w:t>
      </w:r>
      <w:bookmarkStart w:id="1" w:name="_Hlk117596590"/>
      <w:r w:rsidRPr="0089717E">
        <w:rPr>
          <w:rFonts w:ascii="Arial Narrow" w:hAnsi="Arial Narrow" w:cs="Arial"/>
          <w:bCs/>
          <w:sz w:val="24"/>
          <w:szCs w:val="24"/>
        </w:rPr>
        <w:t>Un servicio de configuración, parametrización y puesta en marcha de un sistema de captura de casos.</w:t>
      </w:r>
      <w:bookmarkEnd w:id="1"/>
    </w:p>
    <w:p w14:paraId="6F90B926" w14:textId="77777777" w:rsidR="004A5182" w:rsidRDefault="004A5182" w:rsidP="004A5182">
      <w:pPr>
        <w:pStyle w:val="Prrafodelista"/>
        <w:spacing w:before="120"/>
        <w:jc w:val="both"/>
        <w:rPr>
          <w:rFonts w:ascii="Arial Narrow" w:hAnsi="Arial Narrow" w:cs="Arial"/>
          <w:bCs/>
          <w:sz w:val="24"/>
          <w:szCs w:val="24"/>
        </w:rPr>
      </w:pPr>
      <w:r>
        <w:rPr>
          <w:rFonts w:ascii="Arial Narrow" w:hAnsi="Arial Narrow" w:cs="Arial"/>
          <w:bCs/>
          <w:sz w:val="24"/>
          <w:szCs w:val="24"/>
        </w:rPr>
        <w:t>1.2.- Un servicio mensual por consumo variable en comunicaciones multicanal.</w:t>
      </w:r>
    </w:p>
    <w:p w14:paraId="1E1BDA92" w14:textId="77777777" w:rsidR="004A5182" w:rsidRDefault="004A5182" w:rsidP="004A5182">
      <w:pPr>
        <w:pStyle w:val="Prrafodelista"/>
        <w:spacing w:before="120"/>
        <w:jc w:val="both"/>
        <w:rPr>
          <w:rFonts w:ascii="Arial Narrow" w:hAnsi="Arial Narrow" w:cs="Arial"/>
          <w:bCs/>
          <w:sz w:val="24"/>
          <w:szCs w:val="24"/>
        </w:rPr>
      </w:pPr>
      <w:r>
        <w:rPr>
          <w:rFonts w:ascii="Arial Narrow" w:hAnsi="Arial Narrow" w:cs="Arial"/>
          <w:bCs/>
          <w:sz w:val="24"/>
          <w:szCs w:val="24"/>
        </w:rPr>
        <w:t>1.3.- Servicios Gestionados mensuales para el</w:t>
      </w:r>
      <w:r w:rsidRPr="0089717E">
        <w:rPr>
          <w:rFonts w:ascii="Arial Narrow" w:hAnsi="Arial Narrow" w:cs="Arial"/>
          <w:bCs/>
          <w:sz w:val="24"/>
          <w:szCs w:val="24"/>
        </w:rPr>
        <w:t xml:space="preserve"> sistema de captura de casos</w:t>
      </w:r>
      <w:r>
        <w:rPr>
          <w:rFonts w:ascii="Arial Narrow" w:hAnsi="Arial Narrow" w:cs="Arial"/>
          <w:bCs/>
          <w:sz w:val="24"/>
          <w:szCs w:val="24"/>
        </w:rPr>
        <w:t>.</w:t>
      </w:r>
    </w:p>
    <w:p w14:paraId="2D9CDEF1" w14:textId="77777777" w:rsidR="004A5182" w:rsidRDefault="004A5182" w:rsidP="004A5182">
      <w:pPr>
        <w:pStyle w:val="Prrafodelista"/>
        <w:spacing w:before="120"/>
        <w:ind w:left="0"/>
        <w:jc w:val="both"/>
        <w:rPr>
          <w:rFonts w:ascii="Arial Narrow" w:hAnsi="Arial Narrow" w:cs="Arial"/>
          <w:bCs/>
          <w:sz w:val="24"/>
          <w:szCs w:val="24"/>
        </w:rPr>
      </w:pPr>
    </w:p>
    <w:p w14:paraId="76219D76" w14:textId="77777777" w:rsidR="004A5182" w:rsidRDefault="004A5182" w:rsidP="004A5182">
      <w:pPr>
        <w:pStyle w:val="Prrafodelista"/>
        <w:spacing w:before="120"/>
        <w:ind w:left="0"/>
        <w:jc w:val="both"/>
        <w:rPr>
          <w:rFonts w:ascii="Arial Narrow" w:hAnsi="Arial Narrow" w:cs="Arial"/>
          <w:bCs/>
          <w:sz w:val="24"/>
          <w:szCs w:val="24"/>
        </w:rPr>
      </w:pPr>
      <w:r w:rsidRPr="009A4C28">
        <w:rPr>
          <w:rFonts w:ascii="Arial Narrow" w:hAnsi="Arial Narrow" w:cs="Arial"/>
          <w:b/>
          <w:sz w:val="24"/>
          <w:szCs w:val="24"/>
          <w:u w:val="single"/>
        </w:rPr>
        <w:t>ÍTEM 2:</w:t>
      </w:r>
      <w:r>
        <w:rPr>
          <w:rFonts w:ascii="Arial Narrow" w:hAnsi="Arial Narrow" w:cs="Arial"/>
          <w:bCs/>
          <w:sz w:val="24"/>
          <w:szCs w:val="24"/>
        </w:rPr>
        <w:t xml:space="preserve"> Una solución de seguimiento de casos, compuesto por:</w:t>
      </w:r>
    </w:p>
    <w:p w14:paraId="02A2B6E0" w14:textId="2390FD30" w:rsidR="004A5182" w:rsidRDefault="004A5182" w:rsidP="004A5182">
      <w:pPr>
        <w:pStyle w:val="Prrafodelista"/>
        <w:spacing w:before="120"/>
        <w:jc w:val="both"/>
        <w:rPr>
          <w:rFonts w:ascii="Arial Narrow" w:hAnsi="Arial Narrow" w:cs="Arial"/>
          <w:bCs/>
          <w:sz w:val="24"/>
          <w:szCs w:val="24"/>
        </w:rPr>
      </w:pPr>
      <w:r>
        <w:rPr>
          <w:rFonts w:ascii="Arial Narrow" w:hAnsi="Arial Narrow" w:cs="Arial"/>
          <w:bCs/>
          <w:sz w:val="24"/>
          <w:szCs w:val="24"/>
        </w:rPr>
        <w:t xml:space="preserve">2.1.- </w:t>
      </w:r>
      <w:r w:rsidRPr="0089717E">
        <w:rPr>
          <w:rFonts w:ascii="Arial Narrow" w:hAnsi="Arial Narrow" w:cs="Arial"/>
          <w:bCs/>
          <w:sz w:val="24"/>
          <w:szCs w:val="24"/>
        </w:rPr>
        <w:t>Un servicio de configuración, parametrización y puesta en marcha de un sistema seguimiento de casos.</w:t>
      </w:r>
    </w:p>
    <w:p w14:paraId="0C4DEE70" w14:textId="1A2E6823" w:rsidR="0017218B" w:rsidRPr="006D5425" w:rsidRDefault="0017218B" w:rsidP="0017218B">
      <w:pPr>
        <w:pStyle w:val="Prrafodelista"/>
        <w:spacing w:before="120"/>
        <w:jc w:val="both"/>
        <w:rPr>
          <w:rFonts w:ascii="Arial Narrow" w:hAnsi="Arial Narrow" w:cs="Arial"/>
          <w:bCs/>
          <w:sz w:val="24"/>
          <w:szCs w:val="24"/>
        </w:rPr>
      </w:pPr>
      <w:r>
        <w:rPr>
          <w:rFonts w:ascii="Arial Narrow" w:hAnsi="Arial Narrow" w:cs="Arial"/>
          <w:bCs/>
          <w:sz w:val="24"/>
          <w:szCs w:val="24"/>
        </w:rPr>
        <w:t xml:space="preserve">2.2.- Un servicio mensual por consumo variable en </w:t>
      </w:r>
      <w:r w:rsidR="00B23471">
        <w:rPr>
          <w:rFonts w:ascii="Arial Narrow" w:hAnsi="Arial Narrow" w:cs="Arial"/>
          <w:bCs/>
          <w:sz w:val="24"/>
          <w:szCs w:val="24"/>
        </w:rPr>
        <w:t xml:space="preserve">cantidad de </w:t>
      </w:r>
      <w:r>
        <w:rPr>
          <w:rFonts w:ascii="Arial Narrow" w:hAnsi="Arial Narrow" w:cs="Arial"/>
          <w:bCs/>
          <w:sz w:val="24"/>
          <w:szCs w:val="24"/>
        </w:rPr>
        <w:t>usuarios.</w:t>
      </w:r>
    </w:p>
    <w:p w14:paraId="374E5E5B" w14:textId="38735212" w:rsidR="004A5182" w:rsidRDefault="004A5182" w:rsidP="004A5182">
      <w:pPr>
        <w:pStyle w:val="Prrafodelista"/>
        <w:spacing w:before="120"/>
        <w:jc w:val="both"/>
        <w:rPr>
          <w:rFonts w:ascii="Arial Narrow" w:hAnsi="Arial Narrow" w:cs="Arial"/>
          <w:bCs/>
          <w:sz w:val="24"/>
          <w:szCs w:val="24"/>
        </w:rPr>
      </w:pPr>
      <w:r>
        <w:rPr>
          <w:rFonts w:ascii="Arial Narrow" w:hAnsi="Arial Narrow" w:cs="Arial"/>
          <w:bCs/>
          <w:sz w:val="24"/>
          <w:szCs w:val="24"/>
        </w:rPr>
        <w:t>2.</w:t>
      </w:r>
      <w:r w:rsidR="0017218B">
        <w:rPr>
          <w:rFonts w:ascii="Arial Narrow" w:hAnsi="Arial Narrow" w:cs="Arial"/>
          <w:bCs/>
          <w:sz w:val="24"/>
          <w:szCs w:val="24"/>
        </w:rPr>
        <w:t>3</w:t>
      </w:r>
      <w:r>
        <w:rPr>
          <w:rFonts w:ascii="Arial Narrow" w:hAnsi="Arial Narrow" w:cs="Arial"/>
          <w:bCs/>
          <w:sz w:val="24"/>
          <w:szCs w:val="24"/>
        </w:rPr>
        <w:t>.- Servicios Gestionados mensuales para el</w:t>
      </w:r>
      <w:r w:rsidRPr="0089717E">
        <w:rPr>
          <w:rFonts w:ascii="Arial Narrow" w:hAnsi="Arial Narrow" w:cs="Arial"/>
          <w:bCs/>
          <w:sz w:val="24"/>
          <w:szCs w:val="24"/>
        </w:rPr>
        <w:t xml:space="preserve"> sistema de seguimiento de casos.</w:t>
      </w:r>
    </w:p>
    <w:p w14:paraId="54869EA1" w14:textId="77777777" w:rsidR="004A5182" w:rsidRDefault="004A5182" w:rsidP="004A5182">
      <w:pPr>
        <w:pStyle w:val="Prrafodelista"/>
        <w:spacing w:before="120"/>
        <w:ind w:left="0"/>
        <w:jc w:val="both"/>
      </w:pPr>
    </w:p>
    <w:p w14:paraId="4B80619A" w14:textId="77777777" w:rsidR="004A5182" w:rsidRDefault="004A5182" w:rsidP="004A5182">
      <w:pPr>
        <w:pStyle w:val="Prrafodelista"/>
        <w:spacing w:before="120"/>
        <w:ind w:left="0"/>
        <w:jc w:val="both"/>
        <w:rPr>
          <w:rFonts w:ascii="Arial Narrow" w:hAnsi="Arial Narrow" w:cs="Arial"/>
          <w:bCs/>
          <w:sz w:val="24"/>
          <w:szCs w:val="24"/>
        </w:rPr>
      </w:pPr>
      <w:r w:rsidRPr="009A4C28">
        <w:rPr>
          <w:rFonts w:ascii="Arial Narrow" w:hAnsi="Arial Narrow" w:cs="Arial"/>
          <w:b/>
          <w:sz w:val="24"/>
          <w:szCs w:val="24"/>
          <w:u w:val="single"/>
        </w:rPr>
        <w:t xml:space="preserve">ÍTEM </w:t>
      </w:r>
      <w:r>
        <w:rPr>
          <w:rFonts w:ascii="Arial Narrow" w:hAnsi="Arial Narrow" w:cs="Arial"/>
          <w:b/>
          <w:sz w:val="24"/>
          <w:szCs w:val="24"/>
          <w:u w:val="single"/>
        </w:rPr>
        <w:t>3</w:t>
      </w:r>
      <w:r w:rsidRPr="009A4C28">
        <w:rPr>
          <w:rFonts w:ascii="Arial Narrow" w:hAnsi="Arial Narrow" w:cs="Arial"/>
          <w:b/>
          <w:sz w:val="24"/>
          <w:szCs w:val="24"/>
          <w:u w:val="single"/>
        </w:rPr>
        <w:t>:</w:t>
      </w:r>
      <w:r>
        <w:rPr>
          <w:rFonts w:ascii="Arial Narrow" w:hAnsi="Arial Narrow" w:cs="Arial"/>
          <w:bCs/>
          <w:sz w:val="24"/>
          <w:szCs w:val="24"/>
        </w:rPr>
        <w:t xml:space="preserve"> Una solución de derivación de interacciones, compuesto por:</w:t>
      </w:r>
    </w:p>
    <w:p w14:paraId="172D25FE" w14:textId="4B03CEC6" w:rsidR="004A5182" w:rsidRDefault="004A5182" w:rsidP="004A5182">
      <w:pPr>
        <w:pStyle w:val="Prrafodelista"/>
        <w:spacing w:before="120"/>
        <w:jc w:val="both"/>
        <w:rPr>
          <w:rFonts w:ascii="Arial Narrow" w:hAnsi="Arial Narrow" w:cs="Arial"/>
          <w:bCs/>
          <w:sz w:val="24"/>
          <w:szCs w:val="24"/>
        </w:rPr>
      </w:pPr>
      <w:r>
        <w:rPr>
          <w:rFonts w:ascii="Arial Narrow" w:hAnsi="Arial Narrow" w:cs="Arial"/>
          <w:bCs/>
          <w:sz w:val="24"/>
          <w:szCs w:val="24"/>
        </w:rPr>
        <w:t xml:space="preserve">3.1.- </w:t>
      </w:r>
      <w:r w:rsidRPr="0089717E">
        <w:rPr>
          <w:rFonts w:ascii="Arial Narrow" w:hAnsi="Arial Narrow" w:cs="Arial"/>
          <w:bCs/>
          <w:sz w:val="24"/>
          <w:szCs w:val="24"/>
        </w:rPr>
        <w:t>Un servicio de configuración, parametrización y puesta en marcha de un sistema de derivación de interacciones.</w:t>
      </w:r>
    </w:p>
    <w:p w14:paraId="55EBF957" w14:textId="6B03EF80" w:rsidR="0017218B" w:rsidRDefault="0017218B" w:rsidP="0017218B">
      <w:pPr>
        <w:pStyle w:val="Prrafodelista"/>
        <w:spacing w:before="120"/>
        <w:jc w:val="both"/>
        <w:rPr>
          <w:rFonts w:ascii="Arial Narrow" w:hAnsi="Arial Narrow" w:cs="Arial"/>
          <w:bCs/>
          <w:sz w:val="24"/>
          <w:szCs w:val="24"/>
        </w:rPr>
      </w:pPr>
      <w:r>
        <w:rPr>
          <w:rFonts w:ascii="Arial Narrow" w:hAnsi="Arial Narrow" w:cs="Arial"/>
          <w:bCs/>
          <w:sz w:val="24"/>
          <w:szCs w:val="24"/>
        </w:rPr>
        <w:t>3.2.- Un servicio mensual por consumo variable en</w:t>
      </w:r>
      <w:r w:rsidR="00B23471">
        <w:rPr>
          <w:rFonts w:ascii="Arial Narrow" w:hAnsi="Arial Narrow" w:cs="Arial"/>
          <w:bCs/>
          <w:sz w:val="24"/>
          <w:szCs w:val="24"/>
        </w:rPr>
        <w:t xml:space="preserve"> cantidad</w:t>
      </w:r>
      <w:r w:rsidR="007D78CC">
        <w:rPr>
          <w:rFonts w:ascii="Arial Narrow" w:hAnsi="Arial Narrow" w:cs="Arial"/>
          <w:bCs/>
          <w:sz w:val="24"/>
          <w:szCs w:val="24"/>
        </w:rPr>
        <w:t xml:space="preserve"> de </w:t>
      </w:r>
      <w:r>
        <w:rPr>
          <w:rFonts w:ascii="Arial Narrow" w:hAnsi="Arial Narrow" w:cs="Arial"/>
          <w:bCs/>
          <w:sz w:val="24"/>
          <w:szCs w:val="24"/>
        </w:rPr>
        <w:t>internos.</w:t>
      </w:r>
    </w:p>
    <w:p w14:paraId="3A173AF8" w14:textId="3B204645" w:rsidR="004A5182" w:rsidRDefault="004A5182" w:rsidP="004A5182">
      <w:pPr>
        <w:pStyle w:val="Prrafodelista"/>
        <w:spacing w:before="120"/>
        <w:jc w:val="both"/>
        <w:rPr>
          <w:rFonts w:ascii="Arial Narrow" w:hAnsi="Arial Narrow" w:cs="Arial"/>
          <w:bCs/>
          <w:sz w:val="24"/>
          <w:szCs w:val="24"/>
        </w:rPr>
      </w:pPr>
      <w:r>
        <w:rPr>
          <w:rFonts w:ascii="Arial Narrow" w:hAnsi="Arial Narrow" w:cs="Arial"/>
          <w:bCs/>
          <w:sz w:val="24"/>
          <w:szCs w:val="24"/>
        </w:rPr>
        <w:t>3.</w:t>
      </w:r>
      <w:r w:rsidR="0017218B">
        <w:rPr>
          <w:rFonts w:ascii="Arial Narrow" w:hAnsi="Arial Narrow" w:cs="Arial"/>
          <w:bCs/>
          <w:sz w:val="24"/>
          <w:szCs w:val="24"/>
        </w:rPr>
        <w:t>3</w:t>
      </w:r>
      <w:r>
        <w:rPr>
          <w:rFonts w:ascii="Arial Narrow" w:hAnsi="Arial Narrow" w:cs="Arial"/>
          <w:bCs/>
          <w:sz w:val="24"/>
          <w:szCs w:val="24"/>
        </w:rPr>
        <w:t>.- Servicios Gestionados mensuales para el</w:t>
      </w:r>
      <w:r w:rsidRPr="0089717E">
        <w:rPr>
          <w:rFonts w:ascii="Arial Narrow" w:hAnsi="Arial Narrow" w:cs="Arial"/>
          <w:bCs/>
          <w:sz w:val="24"/>
          <w:szCs w:val="24"/>
        </w:rPr>
        <w:t xml:space="preserve"> sistema de derivación de interacciones.</w:t>
      </w:r>
    </w:p>
    <w:p w14:paraId="283E10B1" w14:textId="77777777" w:rsidR="004A5182" w:rsidRDefault="004A5182" w:rsidP="004A5182">
      <w:pPr>
        <w:spacing w:before="120"/>
        <w:jc w:val="both"/>
        <w:rPr>
          <w:rFonts w:ascii="Arial Narrow" w:eastAsia="Arial Narrow" w:hAnsi="Arial Narrow" w:cs="Arial Narrow"/>
          <w:sz w:val="24"/>
        </w:rPr>
      </w:pPr>
    </w:p>
    <w:p w14:paraId="70130C8C" w14:textId="77777777" w:rsidR="004A5182" w:rsidRDefault="004A5182" w:rsidP="004A5182">
      <w:pPr>
        <w:pStyle w:val="Prrafodelista"/>
        <w:spacing w:before="120"/>
        <w:ind w:left="0"/>
        <w:jc w:val="both"/>
        <w:rPr>
          <w:rFonts w:ascii="Arial Narrow" w:hAnsi="Arial Narrow" w:cs="Arial"/>
          <w:bCs/>
          <w:sz w:val="24"/>
          <w:szCs w:val="24"/>
        </w:rPr>
      </w:pPr>
      <w:bookmarkStart w:id="2" w:name="_Hlk117596997"/>
      <w:r>
        <w:rPr>
          <w:rFonts w:ascii="Arial Narrow" w:hAnsi="Arial Narrow" w:cs="Arial"/>
          <w:b/>
          <w:sz w:val="24"/>
          <w:szCs w:val="24"/>
          <w:u w:val="single"/>
        </w:rPr>
        <w:t>ÍTEM 4</w:t>
      </w:r>
      <w:r>
        <w:rPr>
          <w:rFonts w:ascii="Arial Narrow" w:hAnsi="Arial Narrow" w:cs="Arial"/>
          <w:b/>
          <w:sz w:val="24"/>
          <w:szCs w:val="24"/>
        </w:rPr>
        <w:t>:</w:t>
      </w:r>
      <w:r>
        <w:rPr>
          <w:rFonts w:ascii="Arial Narrow" w:hAnsi="Arial Narrow" w:cs="Arial"/>
          <w:sz w:val="24"/>
          <w:szCs w:val="24"/>
        </w:rPr>
        <w:t xml:space="preserve"> </w:t>
      </w:r>
      <w:bookmarkStart w:id="3" w:name="_Hlk118045851"/>
      <w:r>
        <w:rPr>
          <w:rFonts w:ascii="Arial Narrow" w:hAnsi="Arial Narrow" w:cs="Arial"/>
          <w:bCs/>
          <w:sz w:val="24"/>
          <w:szCs w:val="24"/>
        </w:rPr>
        <w:t>S</w:t>
      </w:r>
      <w:r w:rsidRPr="002A4912">
        <w:rPr>
          <w:rFonts w:ascii="Arial Narrow" w:hAnsi="Arial Narrow" w:cs="Arial"/>
          <w:bCs/>
          <w:sz w:val="24"/>
          <w:szCs w:val="24"/>
        </w:rPr>
        <w:t xml:space="preserve">ervicio mensual para la </w:t>
      </w:r>
      <w:r>
        <w:rPr>
          <w:rFonts w:ascii="Arial Narrow" w:hAnsi="Arial Narrow" w:cs="Arial"/>
          <w:bCs/>
          <w:sz w:val="24"/>
          <w:szCs w:val="24"/>
        </w:rPr>
        <w:t xml:space="preserve">implementación y posterior evolución permanente </w:t>
      </w:r>
      <w:r w:rsidRPr="002A4912">
        <w:rPr>
          <w:rFonts w:ascii="Arial Narrow" w:hAnsi="Arial Narrow" w:cs="Arial"/>
          <w:bCs/>
          <w:sz w:val="24"/>
          <w:szCs w:val="24"/>
        </w:rPr>
        <w:t xml:space="preserve">del Sistema </w:t>
      </w:r>
      <w:r>
        <w:rPr>
          <w:rFonts w:ascii="Arial Narrow" w:hAnsi="Arial Narrow" w:cs="Arial"/>
          <w:bCs/>
          <w:sz w:val="24"/>
          <w:szCs w:val="24"/>
        </w:rPr>
        <w:t xml:space="preserve">de </w:t>
      </w:r>
      <w:r w:rsidRPr="002A4912">
        <w:rPr>
          <w:rFonts w:ascii="Arial Narrow" w:hAnsi="Arial Narrow" w:cs="Arial"/>
          <w:bCs/>
          <w:sz w:val="24"/>
          <w:szCs w:val="24"/>
        </w:rPr>
        <w:t xml:space="preserve">Gestión de Registros </w:t>
      </w:r>
      <w:bookmarkEnd w:id="3"/>
    </w:p>
    <w:p w14:paraId="25D5442F" w14:textId="77777777" w:rsidR="004A5182" w:rsidRDefault="004A5182" w:rsidP="004A5182">
      <w:pPr>
        <w:pStyle w:val="Prrafodelista"/>
        <w:spacing w:before="120"/>
        <w:jc w:val="both"/>
        <w:rPr>
          <w:rFonts w:ascii="Arial Narrow" w:hAnsi="Arial Narrow" w:cs="Arial"/>
          <w:bCs/>
          <w:sz w:val="24"/>
          <w:szCs w:val="24"/>
        </w:rPr>
      </w:pPr>
      <w:r>
        <w:rPr>
          <w:rFonts w:ascii="Arial Narrow" w:hAnsi="Arial Narrow" w:cs="Arial"/>
          <w:bCs/>
          <w:sz w:val="24"/>
          <w:szCs w:val="24"/>
        </w:rPr>
        <w:t xml:space="preserve">4.1.- </w:t>
      </w:r>
      <w:r w:rsidRPr="0089717E">
        <w:rPr>
          <w:rFonts w:ascii="Arial Narrow" w:hAnsi="Arial Narrow" w:cs="Arial"/>
          <w:bCs/>
          <w:sz w:val="24"/>
          <w:szCs w:val="24"/>
        </w:rPr>
        <w:t>Un servicio de configuración, parametrización y puesta en marcha de las herramientas y ambientes necesarios para el desarrollo del Sistema de Gestión de Registros.</w:t>
      </w:r>
    </w:p>
    <w:p w14:paraId="01A57327" w14:textId="7207DD47" w:rsidR="004A5182" w:rsidRDefault="004A5182" w:rsidP="004A5182">
      <w:pPr>
        <w:pStyle w:val="Prrafodelista"/>
        <w:spacing w:before="120"/>
        <w:jc w:val="both"/>
        <w:rPr>
          <w:rFonts w:ascii="Arial Narrow" w:hAnsi="Arial Narrow" w:cs="Arial"/>
          <w:bCs/>
          <w:sz w:val="24"/>
          <w:szCs w:val="24"/>
        </w:rPr>
      </w:pPr>
      <w:r>
        <w:rPr>
          <w:rFonts w:ascii="Arial Narrow" w:hAnsi="Arial Narrow" w:cs="Arial"/>
          <w:bCs/>
          <w:sz w:val="24"/>
          <w:szCs w:val="24"/>
        </w:rPr>
        <w:t>4.2.- Servicios gestionados mensuales p</w:t>
      </w:r>
      <w:r w:rsidR="00213B9E">
        <w:rPr>
          <w:rFonts w:ascii="Arial Narrow" w:hAnsi="Arial Narrow" w:cs="Arial"/>
          <w:bCs/>
          <w:sz w:val="24"/>
          <w:szCs w:val="24"/>
        </w:rPr>
        <w:t xml:space="preserve">ara </w:t>
      </w:r>
      <w:r>
        <w:rPr>
          <w:rFonts w:ascii="Arial Narrow" w:hAnsi="Arial Narrow" w:cs="Arial"/>
          <w:bCs/>
          <w:sz w:val="24"/>
          <w:szCs w:val="24"/>
        </w:rPr>
        <w:t xml:space="preserve">la digitalización </w:t>
      </w:r>
      <w:r w:rsidRPr="0089717E">
        <w:rPr>
          <w:rFonts w:ascii="Arial Narrow" w:hAnsi="Arial Narrow" w:cs="Arial"/>
          <w:bCs/>
          <w:sz w:val="24"/>
          <w:szCs w:val="24"/>
        </w:rPr>
        <w:t xml:space="preserve">de </w:t>
      </w:r>
      <w:r>
        <w:rPr>
          <w:rFonts w:ascii="Arial Narrow" w:hAnsi="Arial Narrow" w:cs="Arial"/>
          <w:bCs/>
          <w:sz w:val="24"/>
          <w:szCs w:val="24"/>
        </w:rPr>
        <w:t xml:space="preserve">los </w:t>
      </w:r>
      <w:r w:rsidRPr="0089717E">
        <w:rPr>
          <w:rFonts w:ascii="Arial Narrow" w:hAnsi="Arial Narrow" w:cs="Arial"/>
          <w:bCs/>
          <w:sz w:val="24"/>
          <w:szCs w:val="24"/>
        </w:rPr>
        <w:t xml:space="preserve">procesos administrativos </w:t>
      </w:r>
      <w:r>
        <w:rPr>
          <w:rFonts w:ascii="Arial Narrow" w:hAnsi="Arial Narrow" w:cs="Arial"/>
          <w:bCs/>
          <w:sz w:val="24"/>
          <w:szCs w:val="24"/>
        </w:rPr>
        <w:t>de los Registros</w:t>
      </w:r>
      <w:r w:rsidRPr="00AE13F6">
        <w:rPr>
          <w:rFonts w:ascii="Arial Narrow" w:hAnsi="Arial Narrow" w:cs="Arial"/>
          <w:bCs/>
          <w:sz w:val="24"/>
          <w:szCs w:val="24"/>
        </w:rPr>
        <w:t xml:space="preserve"> </w:t>
      </w:r>
      <w:r>
        <w:rPr>
          <w:rFonts w:ascii="Arial Narrow" w:hAnsi="Arial Narrow" w:cs="Arial"/>
          <w:bCs/>
          <w:sz w:val="24"/>
          <w:szCs w:val="24"/>
        </w:rPr>
        <w:t>y por su posterior mantenimiento y evolución permanente</w:t>
      </w:r>
      <w:r w:rsidRPr="0089717E">
        <w:rPr>
          <w:rFonts w:ascii="Arial Narrow" w:hAnsi="Arial Narrow" w:cs="Arial"/>
          <w:bCs/>
          <w:sz w:val="24"/>
          <w:szCs w:val="24"/>
        </w:rPr>
        <w:t>.</w:t>
      </w:r>
    </w:p>
    <w:bookmarkEnd w:id="2"/>
    <w:p w14:paraId="433F5BDC" w14:textId="77777777" w:rsidR="004A5182" w:rsidRDefault="004A5182" w:rsidP="004A5182">
      <w:pPr>
        <w:pStyle w:val="Prrafodelista"/>
        <w:spacing w:before="120"/>
        <w:ind w:left="0"/>
        <w:jc w:val="both"/>
        <w:rPr>
          <w:rFonts w:ascii="Arial Narrow" w:hAnsi="Arial Narrow" w:cs="Arial"/>
          <w:sz w:val="24"/>
          <w:szCs w:val="24"/>
        </w:rPr>
      </w:pPr>
    </w:p>
    <w:p w14:paraId="70B3E5B4" w14:textId="77777777" w:rsidR="004A5182" w:rsidRDefault="004A5182" w:rsidP="004A5182">
      <w:pPr>
        <w:pStyle w:val="Prrafodelista"/>
        <w:spacing w:before="120"/>
        <w:ind w:left="0"/>
        <w:jc w:val="both"/>
        <w:rPr>
          <w:rFonts w:ascii="Arial Narrow" w:hAnsi="Arial Narrow" w:cs="Arial"/>
          <w:bCs/>
          <w:sz w:val="24"/>
          <w:szCs w:val="24"/>
        </w:rPr>
      </w:pPr>
      <w:r w:rsidRPr="0089717E">
        <w:rPr>
          <w:rFonts w:ascii="Arial Narrow" w:hAnsi="Arial Narrow" w:cs="Arial"/>
          <w:b/>
          <w:bCs/>
          <w:sz w:val="24"/>
          <w:szCs w:val="24"/>
          <w:u w:val="single"/>
        </w:rPr>
        <w:t>ÍTEM 5:</w:t>
      </w:r>
      <w:r>
        <w:rPr>
          <w:rFonts w:ascii="Arial Narrow" w:hAnsi="Arial Narrow" w:cs="Arial"/>
          <w:sz w:val="24"/>
          <w:szCs w:val="24"/>
        </w:rPr>
        <w:t xml:space="preserve"> Una solución de infraestructura para los ÍTEMS 1, 2, 3 y 4 durante la duración del contrato</w:t>
      </w:r>
      <w:r>
        <w:rPr>
          <w:rFonts w:ascii="Arial Narrow" w:hAnsi="Arial Narrow" w:cs="Arial"/>
          <w:bCs/>
          <w:sz w:val="24"/>
          <w:szCs w:val="24"/>
        </w:rPr>
        <w:t>, compuesto por:</w:t>
      </w:r>
    </w:p>
    <w:p w14:paraId="40802D71" w14:textId="77777777" w:rsidR="004A5182" w:rsidRPr="00E375BF" w:rsidRDefault="004A5182" w:rsidP="004A5182">
      <w:pPr>
        <w:pStyle w:val="Prrafodelista"/>
        <w:spacing w:before="120"/>
        <w:jc w:val="both"/>
        <w:rPr>
          <w:rFonts w:ascii="Arial Narrow" w:hAnsi="Arial Narrow" w:cs="Arial"/>
          <w:bCs/>
          <w:sz w:val="24"/>
          <w:szCs w:val="24"/>
        </w:rPr>
      </w:pPr>
      <w:r>
        <w:rPr>
          <w:rFonts w:ascii="Arial Narrow" w:hAnsi="Arial Narrow" w:cs="Arial"/>
          <w:bCs/>
          <w:sz w:val="24"/>
          <w:szCs w:val="24"/>
        </w:rPr>
        <w:t xml:space="preserve">5.1.- </w:t>
      </w:r>
      <w:r w:rsidRPr="00E375BF">
        <w:rPr>
          <w:rFonts w:ascii="Arial Narrow" w:hAnsi="Arial Narrow" w:cs="Arial"/>
          <w:bCs/>
          <w:sz w:val="24"/>
          <w:szCs w:val="24"/>
        </w:rPr>
        <w:t xml:space="preserve">Un Servicio inicial de instalación, puesta en marcha y disponibilidad por </w:t>
      </w:r>
      <w:r>
        <w:rPr>
          <w:rFonts w:ascii="Arial Narrow" w:hAnsi="Arial Narrow" w:cs="Arial"/>
          <w:bCs/>
          <w:sz w:val="24"/>
          <w:szCs w:val="24"/>
        </w:rPr>
        <w:t>la duración del contrato</w:t>
      </w:r>
      <w:r w:rsidRPr="00E375BF">
        <w:rPr>
          <w:rFonts w:ascii="Arial Narrow" w:hAnsi="Arial Narrow" w:cs="Arial"/>
          <w:bCs/>
          <w:sz w:val="24"/>
          <w:szCs w:val="24"/>
        </w:rPr>
        <w:t xml:space="preserve">, de toda la infraestructura informática </w:t>
      </w:r>
      <w:r>
        <w:rPr>
          <w:rFonts w:ascii="Arial Narrow" w:hAnsi="Arial Narrow" w:cs="Arial"/>
          <w:bCs/>
          <w:sz w:val="24"/>
          <w:szCs w:val="24"/>
        </w:rPr>
        <w:t xml:space="preserve">necesaria para los ÍTEMS </w:t>
      </w:r>
      <w:r>
        <w:rPr>
          <w:rFonts w:ascii="Arial Narrow" w:hAnsi="Arial Narrow" w:cs="Arial"/>
          <w:sz w:val="24"/>
          <w:szCs w:val="24"/>
        </w:rPr>
        <w:t>1, 2, 3 y 4</w:t>
      </w:r>
      <w:r w:rsidRPr="00E375BF">
        <w:rPr>
          <w:rFonts w:ascii="Arial Narrow" w:hAnsi="Arial Narrow" w:cs="Arial"/>
          <w:bCs/>
          <w:sz w:val="24"/>
          <w:szCs w:val="24"/>
        </w:rPr>
        <w:t xml:space="preserve">. </w:t>
      </w:r>
    </w:p>
    <w:p w14:paraId="105C160E" w14:textId="77777777" w:rsidR="004A5182" w:rsidRPr="00E375BF" w:rsidRDefault="004A5182" w:rsidP="004A5182">
      <w:pPr>
        <w:pStyle w:val="Prrafodelista"/>
        <w:spacing w:before="120"/>
        <w:jc w:val="both"/>
        <w:rPr>
          <w:rFonts w:ascii="Arial Narrow" w:hAnsi="Arial Narrow" w:cs="Arial"/>
          <w:bCs/>
          <w:sz w:val="24"/>
          <w:szCs w:val="24"/>
        </w:rPr>
      </w:pPr>
      <w:r>
        <w:rPr>
          <w:rFonts w:ascii="Arial Narrow" w:hAnsi="Arial Narrow" w:cs="Arial"/>
          <w:bCs/>
          <w:sz w:val="24"/>
          <w:szCs w:val="24"/>
        </w:rPr>
        <w:t>5.2.-</w:t>
      </w:r>
      <w:r w:rsidRPr="00E375BF">
        <w:rPr>
          <w:rFonts w:ascii="Arial Narrow" w:hAnsi="Arial Narrow" w:cs="Arial"/>
          <w:bCs/>
          <w:sz w:val="24"/>
          <w:szCs w:val="24"/>
        </w:rPr>
        <w:t xml:space="preserve"> Un Servicio mensual por </w:t>
      </w:r>
      <w:r>
        <w:rPr>
          <w:rFonts w:ascii="Arial Narrow" w:hAnsi="Arial Narrow" w:cs="Arial"/>
          <w:bCs/>
          <w:sz w:val="24"/>
          <w:szCs w:val="24"/>
        </w:rPr>
        <w:t xml:space="preserve">consumo variable por el almacenamiento, tráfico de datos y/u otros servicios </w:t>
      </w:r>
      <w:r w:rsidRPr="00E375BF">
        <w:rPr>
          <w:rFonts w:ascii="Arial Narrow" w:hAnsi="Arial Narrow" w:cs="Arial"/>
          <w:bCs/>
          <w:sz w:val="24"/>
          <w:szCs w:val="24"/>
        </w:rPr>
        <w:t xml:space="preserve">de toda la infraestructura informática </w:t>
      </w:r>
      <w:r>
        <w:rPr>
          <w:rFonts w:ascii="Arial Narrow" w:hAnsi="Arial Narrow" w:cs="Arial"/>
          <w:bCs/>
          <w:sz w:val="24"/>
          <w:szCs w:val="24"/>
        </w:rPr>
        <w:t xml:space="preserve">necesaria para los ÍTEMS </w:t>
      </w:r>
      <w:r>
        <w:rPr>
          <w:rFonts w:ascii="Arial Narrow" w:hAnsi="Arial Narrow" w:cs="Arial"/>
          <w:sz w:val="24"/>
          <w:szCs w:val="24"/>
        </w:rPr>
        <w:t>1, 2, 3 y 4</w:t>
      </w:r>
      <w:r w:rsidRPr="00E375BF">
        <w:rPr>
          <w:rFonts w:ascii="Arial Narrow" w:hAnsi="Arial Narrow" w:cs="Arial"/>
          <w:bCs/>
          <w:sz w:val="24"/>
          <w:szCs w:val="24"/>
        </w:rPr>
        <w:t xml:space="preserve">. </w:t>
      </w:r>
    </w:p>
    <w:p w14:paraId="2DE7C450" w14:textId="0B26E24A" w:rsidR="005D6652" w:rsidRDefault="004A5182" w:rsidP="004A5182">
      <w:pPr>
        <w:spacing w:before="120"/>
        <w:ind w:left="709"/>
        <w:jc w:val="both"/>
        <w:rPr>
          <w:rFonts w:ascii="Arial Narrow" w:hAnsi="Arial Narrow" w:cs="Arial"/>
          <w:bCs/>
          <w:sz w:val="24"/>
          <w:szCs w:val="24"/>
        </w:rPr>
      </w:pPr>
      <w:r>
        <w:rPr>
          <w:rFonts w:ascii="Arial Narrow" w:hAnsi="Arial Narrow" w:cs="Arial"/>
          <w:bCs/>
          <w:sz w:val="24"/>
          <w:szCs w:val="24"/>
        </w:rPr>
        <w:lastRenderedPageBreak/>
        <w:t>5.3.-</w:t>
      </w:r>
      <w:r w:rsidRPr="00E375BF">
        <w:rPr>
          <w:rFonts w:ascii="Arial Narrow" w:hAnsi="Arial Narrow" w:cs="Arial"/>
          <w:bCs/>
          <w:sz w:val="24"/>
          <w:szCs w:val="24"/>
        </w:rPr>
        <w:t xml:space="preserve"> </w:t>
      </w:r>
      <w:r>
        <w:rPr>
          <w:rFonts w:ascii="Arial Narrow" w:hAnsi="Arial Narrow" w:cs="Arial"/>
          <w:bCs/>
          <w:sz w:val="24"/>
          <w:szCs w:val="24"/>
        </w:rPr>
        <w:t xml:space="preserve">Servicios Gestionados mensuales para </w:t>
      </w:r>
      <w:r w:rsidRPr="00E375BF">
        <w:rPr>
          <w:rFonts w:ascii="Arial Narrow" w:hAnsi="Arial Narrow" w:cs="Arial"/>
          <w:bCs/>
          <w:sz w:val="24"/>
          <w:szCs w:val="24"/>
        </w:rPr>
        <w:t xml:space="preserve">toda la infraestructura informática </w:t>
      </w:r>
      <w:r>
        <w:rPr>
          <w:rFonts w:ascii="Arial Narrow" w:hAnsi="Arial Narrow" w:cs="Arial"/>
          <w:bCs/>
          <w:sz w:val="24"/>
          <w:szCs w:val="24"/>
        </w:rPr>
        <w:t xml:space="preserve">necesaria para los ÍTEMS </w:t>
      </w:r>
      <w:r>
        <w:rPr>
          <w:rFonts w:ascii="Arial Narrow" w:hAnsi="Arial Narrow" w:cs="Arial"/>
          <w:sz w:val="24"/>
          <w:szCs w:val="24"/>
        </w:rPr>
        <w:t>1, 2, 3 y 4</w:t>
      </w:r>
      <w:r w:rsidRPr="00E375BF">
        <w:rPr>
          <w:rFonts w:ascii="Arial Narrow" w:hAnsi="Arial Narrow" w:cs="Arial"/>
          <w:bCs/>
          <w:sz w:val="24"/>
          <w:szCs w:val="24"/>
        </w:rPr>
        <w:t>.</w:t>
      </w:r>
    </w:p>
    <w:p w14:paraId="6DC3DB11" w14:textId="77777777" w:rsidR="004A5182" w:rsidRDefault="004A5182" w:rsidP="004A5182">
      <w:pPr>
        <w:spacing w:before="120"/>
        <w:ind w:left="709"/>
        <w:jc w:val="both"/>
        <w:rPr>
          <w:rFonts w:ascii="Arial Narrow" w:eastAsia="Arial Narrow" w:hAnsi="Arial Narrow" w:cs="Arial Narrow"/>
          <w:sz w:val="24"/>
        </w:rPr>
      </w:pPr>
    </w:p>
    <w:p w14:paraId="165F3CC1" w14:textId="77777777" w:rsidR="00F17EF7" w:rsidRDefault="000569DF">
      <w:pPr>
        <w:spacing w:before="120"/>
        <w:jc w:val="both"/>
        <w:rPr>
          <w:rFonts w:ascii="Arial Narrow" w:hAnsi="Arial Narrow" w:cs="Arial"/>
          <w:b/>
          <w:sz w:val="24"/>
          <w:szCs w:val="24"/>
        </w:rPr>
      </w:pPr>
      <w:r>
        <w:rPr>
          <w:rFonts w:ascii="Arial Narrow" w:hAnsi="Arial Narrow" w:cs="Arial"/>
          <w:b/>
          <w:sz w:val="24"/>
          <w:szCs w:val="24"/>
        </w:rPr>
        <w:t>ARTÍCULO 2º:</w:t>
      </w:r>
    </w:p>
    <w:p w14:paraId="3BC4DD03" w14:textId="6C19D48C" w:rsidR="00C0764E" w:rsidRDefault="00C0764E">
      <w:pPr>
        <w:spacing w:before="120"/>
        <w:jc w:val="both"/>
        <w:rPr>
          <w:rFonts w:ascii="Arial Narrow" w:hAnsi="Arial Narrow" w:cs="Arial"/>
          <w:sz w:val="24"/>
          <w:szCs w:val="24"/>
        </w:rPr>
      </w:pPr>
      <w:r>
        <w:rPr>
          <w:rFonts w:ascii="Arial Narrow" w:hAnsi="Arial Narrow" w:cs="Arial"/>
          <w:sz w:val="24"/>
          <w:szCs w:val="24"/>
        </w:rPr>
        <w:t xml:space="preserve">La Apertura de la Licitación mencionada en el </w:t>
      </w:r>
      <w:r w:rsidR="00517A11">
        <w:rPr>
          <w:rFonts w:ascii="Arial Narrow" w:hAnsi="Arial Narrow" w:cs="Arial"/>
          <w:sz w:val="24"/>
          <w:szCs w:val="24"/>
        </w:rPr>
        <w:t>Artículo</w:t>
      </w:r>
      <w:r w:rsidR="0063097F">
        <w:rPr>
          <w:rFonts w:ascii="Arial Narrow" w:hAnsi="Arial Narrow" w:cs="Arial"/>
          <w:sz w:val="24"/>
          <w:szCs w:val="24"/>
        </w:rPr>
        <w:t xml:space="preserve"> 1º se llevara a cabo el día 27</w:t>
      </w:r>
      <w:r w:rsidR="00517A11">
        <w:rPr>
          <w:rFonts w:ascii="Arial Narrow" w:hAnsi="Arial Narrow" w:cs="Arial"/>
          <w:sz w:val="24"/>
          <w:szCs w:val="24"/>
        </w:rPr>
        <w:t xml:space="preserve"> del Mes Enero</w:t>
      </w:r>
      <w:r>
        <w:rPr>
          <w:rFonts w:ascii="Arial Narrow" w:hAnsi="Arial Narrow" w:cs="Arial"/>
          <w:sz w:val="24"/>
          <w:szCs w:val="24"/>
        </w:rPr>
        <w:t xml:space="preserve"> del año </w:t>
      </w:r>
      <w:r w:rsidR="00517A11">
        <w:rPr>
          <w:rFonts w:ascii="Arial Narrow" w:hAnsi="Arial Narrow" w:cs="Arial"/>
          <w:sz w:val="24"/>
          <w:szCs w:val="24"/>
        </w:rPr>
        <w:t xml:space="preserve">2022, </w:t>
      </w:r>
      <w:r w:rsidR="0063097F">
        <w:rPr>
          <w:rFonts w:ascii="Arial Narrow" w:hAnsi="Arial Narrow" w:cs="Arial"/>
          <w:sz w:val="24"/>
          <w:szCs w:val="24"/>
        </w:rPr>
        <w:t>a las 11:00</w:t>
      </w:r>
      <w:r>
        <w:rPr>
          <w:rFonts w:ascii="Arial Narrow" w:hAnsi="Arial Narrow" w:cs="Arial"/>
          <w:sz w:val="24"/>
          <w:szCs w:val="24"/>
        </w:rPr>
        <w:t xml:space="preserve"> horas, en la sede del MINISTERIO DE GOBIERNO Y JUSTICIA , sitio en la calle Av. 25 de Mayo, Nº 550 – Oficina Nº 10,de la </w:t>
      </w:r>
      <w:r w:rsidR="00517A11">
        <w:rPr>
          <w:rFonts w:ascii="Arial Narrow" w:hAnsi="Arial Narrow" w:cs="Arial"/>
          <w:sz w:val="24"/>
          <w:szCs w:val="24"/>
        </w:rPr>
        <w:t>Ciudad</w:t>
      </w:r>
      <w:r>
        <w:rPr>
          <w:rFonts w:ascii="Arial Narrow" w:hAnsi="Arial Narrow" w:cs="Arial"/>
          <w:sz w:val="24"/>
          <w:szCs w:val="24"/>
        </w:rPr>
        <w:t xml:space="preserve"> de Rawson, lugar éste donde </w:t>
      </w:r>
      <w:proofErr w:type="spellStart"/>
      <w:r w:rsidR="00517A11">
        <w:rPr>
          <w:rFonts w:ascii="Arial Narrow" w:hAnsi="Arial Narrow" w:cs="Arial"/>
          <w:sz w:val="24"/>
          <w:szCs w:val="24"/>
        </w:rPr>
        <w:t>re</w:t>
      </w:r>
      <w:r>
        <w:rPr>
          <w:rFonts w:ascii="Arial Narrow" w:hAnsi="Arial Narrow" w:cs="Arial"/>
          <w:sz w:val="24"/>
          <w:szCs w:val="24"/>
        </w:rPr>
        <w:t>cepcionaran</w:t>
      </w:r>
      <w:proofErr w:type="spellEnd"/>
      <w:r>
        <w:rPr>
          <w:rFonts w:ascii="Arial Narrow" w:hAnsi="Arial Narrow" w:cs="Arial"/>
          <w:sz w:val="24"/>
          <w:szCs w:val="24"/>
        </w:rPr>
        <w:t xml:space="preserve"> las propuestas.- </w:t>
      </w:r>
    </w:p>
    <w:p w14:paraId="5EAA87B0" w14:textId="0A5FA0DF" w:rsidR="00F17EF7" w:rsidRDefault="000569DF">
      <w:pPr>
        <w:spacing w:before="120"/>
        <w:jc w:val="both"/>
        <w:rPr>
          <w:rFonts w:ascii="Arial Narrow" w:hAnsi="Arial Narrow" w:cs="Arial"/>
          <w:sz w:val="24"/>
          <w:szCs w:val="24"/>
        </w:rPr>
      </w:pPr>
      <w:r>
        <w:rPr>
          <w:rFonts w:ascii="Arial Narrow" w:hAnsi="Arial Narrow" w:cs="Arial"/>
          <w:sz w:val="24"/>
          <w:szCs w:val="24"/>
        </w:rPr>
        <w:t>En el lugar, día y hora establecidos en los avisos o en el día hábil siguiente y en la misma hora si aquel fuese declarado feriado o asueto administrativo, se dará comienzo al acto de apertura.</w:t>
      </w:r>
    </w:p>
    <w:p w14:paraId="4F244108" w14:textId="77777777" w:rsidR="00F17EF7" w:rsidRDefault="000569DF">
      <w:pPr>
        <w:spacing w:before="120"/>
        <w:jc w:val="both"/>
        <w:rPr>
          <w:rFonts w:ascii="Arial Narrow" w:hAnsi="Arial Narrow" w:cs="Arial"/>
          <w:sz w:val="24"/>
          <w:szCs w:val="24"/>
        </w:rPr>
      </w:pPr>
      <w:r>
        <w:rPr>
          <w:rFonts w:ascii="Arial Narrow" w:hAnsi="Arial Narrow" w:cs="Arial"/>
          <w:sz w:val="24"/>
          <w:szCs w:val="24"/>
        </w:rPr>
        <w:t xml:space="preserve">Hasta con siete (7) días de anticipación a la fecha de la apertura, los oferentes podrán formular las aclaraciones que estimen pertinentes respecto a los pliegos. Vencidos los términos fijados no se permitirán consultas aclaratorias. </w:t>
      </w:r>
    </w:p>
    <w:p w14:paraId="3CDF9E6E" w14:textId="71B3FF34" w:rsidR="00F17EF7" w:rsidRDefault="000569DF">
      <w:pPr>
        <w:spacing w:before="120"/>
        <w:jc w:val="both"/>
        <w:rPr>
          <w:rFonts w:ascii="Arial Narrow" w:hAnsi="Arial Narrow" w:cs="Arial"/>
          <w:sz w:val="24"/>
          <w:szCs w:val="24"/>
        </w:rPr>
      </w:pPr>
      <w:r>
        <w:rPr>
          <w:rFonts w:ascii="Arial Narrow" w:hAnsi="Arial Narrow" w:cs="Arial"/>
          <w:sz w:val="24"/>
          <w:szCs w:val="24"/>
        </w:rPr>
        <w:t xml:space="preserve">Todo posible licitante podrá solicitar aclaraciones respecto de los documentos de la Licitación por escrito mediante comunicación fehaciente dirigida </w:t>
      </w:r>
      <w:r w:rsidR="00152372">
        <w:rPr>
          <w:rFonts w:ascii="Arial Narrow" w:hAnsi="Arial Narrow" w:cs="Arial"/>
          <w:sz w:val="24"/>
          <w:szCs w:val="24"/>
        </w:rPr>
        <w:t xml:space="preserve">al </w:t>
      </w:r>
      <w:r w:rsidR="00152372" w:rsidRPr="00FF787F">
        <w:rPr>
          <w:rFonts w:ascii="Arial Narrow" w:hAnsi="Arial Narrow" w:cs="Arial"/>
          <w:sz w:val="24"/>
          <w:szCs w:val="24"/>
        </w:rPr>
        <w:t>MINISTERIO DE GOBIERNO Y JUSTICIA</w:t>
      </w:r>
      <w:r>
        <w:rPr>
          <w:rFonts w:ascii="Arial Narrow" w:hAnsi="Arial Narrow" w:cs="Arial"/>
          <w:sz w:val="24"/>
          <w:szCs w:val="24"/>
        </w:rPr>
        <w:t>, sit</w:t>
      </w:r>
      <w:r w:rsidR="00152372">
        <w:rPr>
          <w:rFonts w:ascii="Arial Narrow" w:hAnsi="Arial Narrow" w:cs="Arial"/>
          <w:sz w:val="24"/>
          <w:szCs w:val="24"/>
        </w:rPr>
        <w:t>o</w:t>
      </w:r>
      <w:r>
        <w:rPr>
          <w:rFonts w:ascii="Arial Narrow" w:hAnsi="Arial Narrow" w:cs="Arial"/>
          <w:sz w:val="24"/>
          <w:szCs w:val="24"/>
        </w:rPr>
        <w:t xml:space="preserve"> en la </w:t>
      </w:r>
      <w:r w:rsidR="00473DA0">
        <w:rPr>
          <w:rFonts w:ascii="Arial Narrow" w:hAnsi="Arial Narrow" w:cs="Arial"/>
          <w:sz w:val="24"/>
          <w:szCs w:val="24"/>
        </w:rPr>
        <w:t>Irigoyen</w:t>
      </w:r>
      <w:r>
        <w:rPr>
          <w:rFonts w:ascii="Arial Narrow" w:hAnsi="Arial Narrow" w:cs="Arial"/>
          <w:sz w:val="24"/>
          <w:szCs w:val="24"/>
        </w:rPr>
        <w:t xml:space="preserve"> Nº </w:t>
      </w:r>
      <w:r w:rsidR="00473DA0">
        <w:rPr>
          <w:rFonts w:ascii="Arial Narrow" w:hAnsi="Arial Narrow" w:cs="Arial"/>
          <w:sz w:val="24"/>
          <w:szCs w:val="24"/>
        </w:rPr>
        <w:t>84</w:t>
      </w:r>
      <w:r>
        <w:rPr>
          <w:rFonts w:ascii="Arial Narrow" w:hAnsi="Arial Narrow" w:cs="Arial"/>
          <w:sz w:val="24"/>
          <w:szCs w:val="24"/>
        </w:rPr>
        <w:t xml:space="preserve"> de la Ciudad de Rawson. La repartición contratante evacuará los pedidos de aclaratoria dentro de los cinco (5) días corridos de formulada esta y enviará copia de la respuesta a quien la formuló y todos los que hayan adquirido los pliegos de la Licitación, así como también se incorporará un ejemplar en los pliegos dispuestos para la venta al público.</w:t>
      </w:r>
    </w:p>
    <w:p w14:paraId="69CDC996" w14:textId="77777777" w:rsidR="00F17EF7" w:rsidRDefault="00F17EF7">
      <w:pPr>
        <w:spacing w:before="120"/>
        <w:jc w:val="both"/>
        <w:rPr>
          <w:rFonts w:ascii="Arial Narrow" w:hAnsi="Arial Narrow" w:cs="Arial"/>
          <w:b/>
          <w:snapToGrid w:val="0"/>
          <w:sz w:val="24"/>
          <w:szCs w:val="24"/>
          <w:lang w:eastAsia="es-ES"/>
        </w:rPr>
      </w:pPr>
    </w:p>
    <w:p w14:paraId="16BB615A" w14:textId="77777777" w:rsidR="00F17EF7" w:rsidRDefault="000569DF">
      <w:pPr>
        <w:spacing w:before="120"/>
        <w:jc w:val="both"/>
        <w:rPr>
          <w:rFonts w:ascii="Arial Narrow" w:hAnsi="Arial Narrow" w:cs="Arial"/>
          <w:sz w:val="24"/>
          <w:szCs w:val="24"/>
        </w:rPr>
      </w:pPr>
      <w:r>
        <w:rPr>
          <w:rFonts w:ascii="Arial Narrow" w:hAnsi="Arial Narrow" w:cs="Arial"/>
          <w:b/>
          <w:snapToGrid w:val="0"/>
          <w:sz w:val="24"/>
          <w:szCs w:val="24"/>
          <w:lang w:eastAsia="es-ES"/>
        </w:rPr>
        <w:t>ARTICULO 3</w:t>
      </w:r>
      <w:r>
        <w:rPr>
          <w:rFonts w:ascii="Arial Narrow" w:hAnsi="Arial Narrow" w:cs="Arial"/>
          <w:b/>
          <w:sz w:val="24"/>
          <w:szCs w:val="24"/>
        </w:rPr>
        <w:t>º</w:t>
      </w:r>
      <w:r>
        <w:rPr>
          <w:rFonts w:ascii="Arial Narrow" w:hAnsi="Arial Narrow" w:cs="Arial"/>
          <w:sz w:val="24"/>
          <w:szCs w:val="24"/>
        </w:rPr>
        <w:t>.-</w:t>
      </w:r>
    </w:p>
    <w:p w14:paraId="2D9275B7" w14:textId="77777777" w:rsidR="00F17EF7" w:rsidRDefault="000569DF">
      <w:pPr>
        <w:spacing w:before="120"/>
        <w:jc w:val="both"/>
        <w:rPr>
          <w:rFonts w:ascii="Arial Narrow" w:hAnsi="Arial Narrow" w:cs="Arial"/>
          <w:sz w:val="24"/>
          <w:szCs w:val="24"/>
        </w:rPr>
      </w:pPr>
      <w:r>
        <w:rPr>
          <w:rFonts w:ascii="Arial Narrow" w:hAnsi="Arial Narrow" w:cs="Arial"/>
          <w:sz w:val="24"/>
          <w:szCs w:val="24"/>
        </w:rPr>
        <w:t>Conforme  a lo previsto en el Artículo 6° de las Cláusulas Generales, determínese que para la presente contratación podrá cotizarse en moneda extranjera en los términos y condiciones establecidas en los Artículos 20° y 39° del Decreto 777/06.</w:t>
      </w:r>
    </w:p>
    <w:p w14:paraId="66BAB3E9" w14:textId="77777777" w:rsidR="00F17EF7" w:rsidRDefault="000569DF">
      <w:pPr>
        <w:spacing w:before="120"/>
        <w:jc w:val="both"/>
        <w:rPr>
          <w:rFonts w:ascii="Arial Narrow" w:hAnsi="Arial Narrow" w:cs="Arial"/>
          <w:sz w:val="24"/>
          <w:szCs w:val="24"/>
        </w:rPr>
      </w:pPr>
      <w:r>
        <w:rPr>
          <w:rFonts w:ascii="Arial Narrow" w:hAnsi="Arial Narrow" w:cs="Arial"/>
          <w:sz w:val="24"/>
          <w:szCs w:val="24"/>
        </w:rPr>
        <w:t>Con tal motivo, será de aplicación el siguiente procedimiento:</w:t>
      </w:r>
    </w:p>
    <w:p w14:paraId="2394E7F5" w14:textId="77777777" w:rsidR="00F17EF7" w:rsidRDefault="000569DF">
      <w:pPr>
        <w:pStyle w:val="Prrafodelista"/>
        <w:numPr>
          <w:ilvl w:val="0"/>
          <w:numId w:val="1"/>
        </w:numPr>
        <w:spacing w:before="120"/>
        <w:jc w:val="both"/>
        <w:rPr>
          <w:rFonts w:ascii="Arial Narrow" w:hAnsi="Arial Narrow" w:cs="Arial"/>
          <w:sz w:val="24"/>
          <w:szCs w:val="24"/>
        </w:rPr>
      </w:pPr>
      <w:r>
        <w:rPr>
          <w:rFonts w:ascii="Arial Narrow" w:hAnsi="Arial Narrow" w:cs="Arial"/>
          <w:sz w:val="24"/>
          <w:szCs w:val="24"/>
        </w:rPr>
        <w:t>La Cotización podrá realizarse en moneda extranjera o en pesos. En este último caso no se efectuará el ajuste previsto en el artículo 39° del Decreto 777/06.</w:t>
      </w:r>
    </w:p>
    <w:p w14:paraId="22937494" w14:textId="77777777" w:rsidR="00F17EF7" w:rsidRDefault="000569DF">
      <w:pPr>
        <w:pStyle w:val="Prrafodelista"/>
        <w:numPr>
          <w:ilvl w:val="0"/>
          <w:numId w:val="1"/>
        </w:numPr>
        <w:spacing w:before="120"/>
        <w:jc w:val="both"/>
        <w:rPr>
          <w:rFonts w:ascii="Arial Narrow" w:hAnsi="Arial Narrow" w:cs="Arial"/>
          <w:sz w:val="24"/>
          <w:szCs w:val="24"/>
        </w:rPr>
      </w:pPr>
      <w:r>
        <w:rPr>
          <w:rFonts w:ascii="Arial Narrow" w:hAnsi="Arial Narrow" w:cs="Arial"/>
          <w:sz w:val="24"/>
          <w:szCs w:val="24"/>
        </w:rPr>
        <w:t>La comparación de precios, cuando existan ofertas en pesos y en moneda extranjera, se realizará en pesos</w:t>
      </w:r>
    </w:p>
    <w:p w14:paraId="0DEC0BB0" w14:textId="44FC29BC" w:rsidR="00F17EF7" w:rsidRDefault="000569DF">
      <w:pPr>
        <w:pStyle w:val="Prrafodelista"/>
        <w:numPr>
          <w:ilvl w:val="0"/>
          <w:numId w:val="1"/>
        </w:numPr>
        <w:spacing w:before="120"/>
        <w:jc w:val="both"/>
        <w:rPr>
          <w:rFonts w:ascii="Arial Narrow" w:hAnsi="Arial Narrow" w:cs="Arial"/>
          <w:sz w:val="24"/>
          <w:szCs w:val="24"/>
        </w:rPr>
      </w:pPr>
      <w:r>
        <w:rPr>
          <w:rFonts w:ascii="Arial Narrow" w:hAnsi="Arial Narrow" w:cs="Arial"/>
          <w:sz w:val="24"/>
          <w:szCs w:val="24"/>
        </w:rPr>
        <w:t>Para la comparación de ofertas, la moneda extranjera se convertirá al valor de cotización del día anterior a la apertura de sobres, al tipo vendedor del Banco de la Nación Argentina</w:t>
      </w:r>
    </w:p>
    <w:p w14:paraId="78B18B51" w14:textId="77777777" w:rsidR="00473DA0" w:rsidRPr="00136E63" w:rsidRDefault="00473DA0" w:rsidP="00473DA0">
      <w:pPr>
        <w:widowControl w:val="0"/>
        <w:numPr>
          <w:ilvl w:val="0"/>
          <w:numId w:val="1"/>
        </w:numPr>
        <w:tabs>
          <w:tab w:val="left" w:pos="-1440"/>
        </w:tabs>
        <w:autoSpaceDE w:val="0"/>
        <w:autoSpaceDN w:val="0"/>
        <w:spacing w:line="360" w:lineRule="auto"/>
        <w:jc w:val="both"/>
        <w:rPr>
          <w:rFonts w:ascii="Arial" w:hAnsi="Arial" w:cs="Arial"/>
          <w:sz w:val="22"/>
          <w:szCs w:val="22"/>
          <w:lang w:val="es-ES_tradnl"/>
        </w:rPr>
      </w:pPr>
      <w:r w:rsidRPr="00136E63">
        <w:rPr>
          <w:rFonts w:ascii="Arial" w:hAnsi="Arial" w:cs="Arial"/>
          <w:sz w:val="22"/>
          <w:szCs w:val="22"/>
          <w:lang w:val="es-ES_tradnl"/>
        </w:rPr>
        <w:t>La adjudicación y la Orden de Compra se confeccionará en pesos por el mismo valor utilizado en la comparación de precios;</w:t>
      </w:r>
    </w:p>
    <w:p w14:paraId="18D9DAF4" w14:textId="0190CBDA" w:rsidR="00473DA0" w:rsidRPr="00473DA0" w:rsidRDefault="00473DA0" w:rsidP="00473DA0">
      <w:pPr>
        <w:widowControl w:val="0"/>
        <w:numPr>
          <w:ilvl w:val="0"/>
          <w:numId w:val="1"/>
        </w:numPr>
        <w:tabs>
          <w:tab w:val="left" w:pos="-1440"/>
        </w:tabs>
        <w:autoSpaceDE w:val="0"/>
        <w:autoSpaceDN w:val="0"/>
        <w:spacing w:line="360" w:lineRule="auto"/>
        <w:jc w:val="both"/>
        <w:rPr>
          <w:rFonts w:ascii="Arial" w:hAnsi="Arial" w:cs="Arial"/>
          <w:sz w:val="22"/>
          <w:szCs w:val="22"/>
          <w:lang w:val="es-ES_tradnl"/>
        </w:rPr>
      </w:pPr>
      <w:r w:rsidRPr="00136E63">
        <w:rPr>
          <w:rFonts w:ascii="Arial" w:hAnsi="Arial" w:cs="Arial"/>
          <w:sz w:val="22"/>
          <w:szCs w:val="22"/>
          <w:lang w:val="es-ES_tradnl"/>
        </w:rPr>
        <w:t>La orden de compra confeccionada en pesos indicará el valor de la cotización aplicada y se hará constar que la moneda de que se trate será ajustada al valor cotizado al día anterior al del efectivo pago.-</w:t>
      </w:r>
    </w:p>
    <w:p w14:paraId="33892213" w14:textId="77777777" w:rsidR="00F17EF7" w:rsidRDefault="00F17EF7">
      <w:pPr>
        <w:spacing w:before="120"/>
        <w:ind w:left="360"/>
        <w:jc w:val="both"/>
        <w:rPr>
          <w:rFonts w:ascii="Arial Narrow" w:hAnsi="Arial Narrow" w:cs="Arial"/>
          <w:sz w:val="24"/>
          <w:szCs w:val="24"/>
        </w:rPr>
      </w:pPr>
    </w:p>
    <w:p w14:paraId="559EB73F" w14:textId="77777777" w:rsidR="00F17EF7" w:rsidRDefault="000569DF">
      <w:pPr>
        <w:spacing w:before="120"/>
        <w:jc w:val="both"/>
        <w:rPr>
          <w:rFonts w:ascii="Arial Narrow" w:hAnsi="Arial Narrow" w:cs="Arial"/>
          <w:sz w:val="24"/>
          <w:szCs w:val="24"/>
        </w:rPr>
      </w:pPr>
      <w:r>
        <w:rPr>
          <w:rFonts w:ascii="Arial Narrow" w:hAnsi="Arial Narrow" w:cs="Arial"/>
          <w:b/>
          <w:snapToGrid w:val="0"/>
          <w:sz w:val="24"/>
          <w:szCs w:val="24"/>
          <w:lang w:eastAsia="es-ES"/>
        </w:rPr>
        <w:t>ARTICULO 4</w:t>
      </w:r>
      <w:r>
        <w:rPr>
          <w:rFonts w:ascii="Arial Narrow" w:hAnsi="Arial Narrow" w:cs="Arial"/>
          <w:b/>
          <w:sz w:val="24"/>
          <w:szCs w:val="24"/>
        </w:rPr>
        <w:t>º</w:t>
      </w:r>
      <w:r>
        <w:rPr>
          <w:rFonts w:ascii="Arial Narrow" w:hAnsi="Arial Narrow" w:cs="Arial"/>
          <w:sz w:val="24"/>
          <w:szCs w:val="24"/>
        </w:rPr>
        <w:t>.-</w:t>
      </w:r>
    </w:p>
    <w:p w14:paraId="44E8E20C" w14:textId="77777777" w:rsidR="00F17EF7" w:rsidRDefault="000569DF">
      <w:pPr>
        <w:spacing w:before="120"/>
        <w:jc w:val="both"/>
        <w:rPr>
          <w:rFonts w:ascii="Arial Narrow" w:hAnsi="Arial Narrow" w:cs="Arial"/>
          <w:sz w:val="24"/>
          <w:szCs w:val="24"/>
        </w:rPr>
      </w:pPr>
      <w:r>
        <w:rPr>
          <w:rFonts w:ascii="Arial Narrow" w:hAnsi="Arial Narrow" w:cs="Arial"/>
          <w:sz w:val="24"/>
          <w:szCs w:val="24"/>
        </w:rPr>
        <w:t>Para la presente Licitación, el importe de las garantías a se refiere el artículo 17° de las Cláusulas Generales, quedan determinados conforme a lo siguiente:</w:t>
      </w:r>
    </w:p>
    <w:p w14:paraId="3534D15C" w14:textId="1EF580A4" w:rsidR="00F17EF7" w:rsidRDefault="000569DF">
      <w:pPr>
        <w:pStyle w:val="Prrafodelista"/>
        <w:numPr>
          <w:ilvl w:val="0"/>
          <w:numId w:val="2"/>
        </w:numPr>
        <w:spacing w:before="120"/>
        <w:jc w:val="both"/>
        <w:rPr>
          <w:rFonts w:ascii="Arial Narrow" w:hAnsi="Arial Narrow" w:cs="Arial"/>
          <w:sz w:val="24"/>
          <w:szCs w:val="24"/>
        </w:rPr>
      </w:pPr>
      <w:r>
        <w:rPr>
          <w:rFonts w:ascii="Arial Narrow" w:hAnsi="Arial Narrow" w:cs="Arial"/>
          <w:sz w:val="24"/>
          <w:szCs w:val="24"/>
        </w:rPr>
        <w:t>Garantía de mantenimiento de oferta</w:t>
      </w:r>
      <w:r w:rsidR="00213B9E">
        <w:rPr>
          <w:rFonts w:ascii="Arial Narrow" w:hAnsi="Arial Narrow" w:cs="Arial"/>
          <w:sz w:val="24"/>
          <w:szCs w:val="24"/>
        </w:rPr>
        <w:t>:</w:t>
      </w:r>
      <w:r>
        <w:rPr>
          <w:rFonts w:ascii="Arial Narrow" w:hAnsi="Arial Narrow" w:cs="Arial"/>
          <w:sz w:val="24"/>
          <w:szCs w:val="24"/>
        </w:rPr>
        <w:t xml:space="preserve"> uno por ciento </w:t>
      </w:r>
      <w:r w:rsidR="00213B9E">
        <w:rPr>
          <w:rFonts w:ascii="Arial Narrow" w:hAnsi="Arial Narrow" w:cs="Arial"/>
          <w:sz w:val="24"/>
          <w:szCs w:val="24"/>
        </w:rPr>
        <w:t xml:space="preserve">(1%) </w:t>
      </w:r>
      <w:r>
        <w:rPr>
          <w:rFonts w:ascii="Arial Narrow" w:hAnsi="Arial Narrow" w:cs="Arial"/>
          <w:sz w:val="24"/>
          <w:szCs w:val="24"/>
        </w:rPr>
        <w:t>del presupuesto oficial</w:t>
      </w:r>
      <w:r w:rsidR="00473DA0">
        <w:rPr>
          <w:rFonts w:ascii="Arial Narrow" w:hAnsi="Arial Narrow" w:cs="Arial"/>
          <w:sz w:val="24"/>
          <w:szCs w:val="24"/>
        </w:rPr>
        <w:t>.</w:t>
      </w:r>
    </w:p>
    <w:p w14:paraId="46507895" w14:textId="4B54E327" w:rsidR="00F17EF7" w:rsidRDefault="000569DF">
      <w:pPr>
        <w:pStyle w:val="Prrafodelista"/>
        <w:numPr>
          <w:ilvl w:val="0"/>
          <w:numId w:val="2"/>
        </w:numPr>
        <w:spacing w:before="120"/>
        <w:jc w:val="both"/>
        <w:rPr>
          <w:rFonts w:ascii="Arial Narrow" w:hAnsi="Arial Narrow" w:cs="Arial"/>
          <w:sz w:val="24"/>
          <w:szCs w:val="24"/>
        </w:rPr>
      </w:pPr>
      <w:r>
        <w:rPr>
          <w:rFonts w:ascii="Arial Narrow" w:hAnsi="Arial Narrow" w:cs="Arial"/>
          <w:sz w:val="24"/>
          <w:szCs w:val="24"/>
        </w:rPr>
        <w:t>Garantía de cumplimiento de contrato: cinco por ciento (5%) del valor adjudicado.</w:t>
      </w:r>
    </w:p>
    <w:p w14:paraId="182ED4E2" w14:textId="203BC42E" w:rsidR="00F17EF7" w:rsidRDefault="00F17EF7">
      <w:pPr>
        <w:spacing w:before="120"/>
        <w:jc w:val="both"/>
        <w:rPr>
          <w:rFonts w:ascii="Arial Narrow" w:hAnsi="Arial Narrow" w:cs="Arial"/>
          <w:b/>
          <w:snapToGrid w:val="0"/>
          <w:sz w:val="24"/>
          <w:szCs w:val="24"/>
          <w:lang w:eastAsia="es-ES"/>
        </w:rPr>
      </w:pPr>
    </w:p>
    <w:p w14:paraId="57A99307" w14:textId="4F65E9AD" w:rsidR="00F17EF7" w:rsidRDefault="000569DF">
      <w:pPr>
        <w:spacing w:before="120"/>
        <w:jc w:val="both"/>
        <w:rPr>
          <w:rFonts w:ascii="Arial Narrow" w:hAnsi="Arial Narrow" w:cs="Arial"/>
          <w:sz w:val="24"/>
          <w:szCs w:val="24"/>
        </w:rPr>
      </w:pPr>
      <w:r>
        <w:rPr>
          <w:rFonts w:ascii="Arial Narrow" w:hAnsi="Arial Narrow" w:cs="Arial"/>
          <w:b/>
          <w:snapToGrid w:val="0"/>
          <w:sz w:val="24"/>
          <w:szCs w:val="24"/>
          <w:lang w:eastAsia="es-ES"/>
        </w:rPr>
        <w:t xml:space="preserve">ARTICULO </w:t>
      </w:r>
      <w:r w:rsidR="00A23346">
        <w:rPr>
          <w:rFonts w:ascii="Arial Narrow" w:hAnsi="Arial Narrow" w:cs="Arial"/>
          <w:b/>
          <w:snapToGrid w:val="0"/>
          <w:sz w:val="24"/>
          <w:szCs w:val="24"/>
          <w:lang w:eastAsia="es-ES"/>
        </w:rPr>
        <w:t>5</w:t>
      </w:r>
      <w:r>
        <w:rPr>
          <w:rFonts w:ascii="Arial Narrow" w:hAnsi="Arial Narrow" w:cs="Arial"/>
          <w:b/>
          <w:sz w:val="24"/>
          <w:szCs w:val="24"/>
        </w:rPr>
        <w:t>º</w:t>
      </w:r>
      <w:r>
        <w:rPr>
          <w:rFonts w:ascii="Arial Narrow" w:hAnsi="Arial Narrow" w:cs="Arial"/>
          <w:sz w:val="24"/>
          <w:szCs w:val="24"/>
        </w:rPr>
        <w:t>.-</w:t>
      </w:r>
    </w:p>
    <w:p w14:paraId="1F7A64D6" w14:textId="77777777" w:rsidR="00F17EF7" w:rsidRDefault="000569DF">
      <w:pPr>
        <w:spacing w:before="120"/>
        <w:jc w:val="both"/>
        <w:rPr>
          <w:rFonts w:ascii="Arial Narrow" w:hAnsi="Arial Narrow" w:cs="Arial"/>
          <w:sz w:val="24"/>
          <w:szCs w:val="24"/>
        </w:rPr>
      </w:pPr>
      <w:r>
        <w:rPr>
          <w:rFonts w:ascii="Arial Narrow" w:hAnsi="Arial Narrow" w:cs="Arial"/>
          <w:sz w:val="24"/>
          <w:szCs w:val="24"/>
        </w:rPr>
        <w:t>FORMA DE CONSTITUCIÓN DE LAS GARANTÍAS:</w:t>
      </w:r>
    </w:p>
    <w:p w14:paraId="357B31CC" w14:textId="5CFC0DDA" w:rsidR="00F17EF7" w:rsidRDefault="000569DF">
      <w:pPr>
        <w:spacing w:before="120"/>
        <w:jc w:val="both"/>
        <w:rPr>
          <w:rFonts w:ascii="Arial Narrow" w:hAnsi="Arial Narrow" w:cs="Arial"/>
          <w:sz w:val="24"/>
          <w:szCs w:val="24"/>
        </w:rPr>
      </w:pPr>
      <w:r>
        <w:rPr>
          <w:rFonts w:ascii="Arial Narrow" w:hAnsi="Arial Narrow" w:cs="Arial"/>
          <w:sz w:val="24"/>
          <w:szCs w:val="24"/>
        </w:rPr>
        <w:t>Los oferentes garantizarán el mantenimiento y la veracidad de las ofertas mediante la constitución de una garantía a favor de la Provincia del Chubut (</w:t>
      </w:r>
      <w:r w:rsidR="00152372" w:rsidRPr="00152372">
        <w:rPr>
          <w:rFonts w:ascii="Arial Narrow" w:hAnsi="Arial Narrow" w:cs="Arial"/>
          <w:sz w:val="24"/>
          <w:szCs w:val="24"/>
        </w:rPr>
        <w:t>MINISTERIO DE GOBIERNO Y JUSTICIA</w:t>
      </w:r>
      <w:r>
        <w:rPr>
          <w:rFonts w:ascii="Arial Narrow" w:hAnsi="Arial Narrow" w:cs="Arial"/>
          <w:sz w:val="24"/>
          <w:szCs w:val="24"/>
        </w:rPr>
        <w:t>) por el monto equivalente al uno por ciento (1%) del valor total de la oferta en pesos convert</w:t>
      </w:r>
      <w:r>
        <w:rPr>
          <w:rFonts w:ascii="Arial Narrow" w:eastAsia="Arial Narrow" w:hAnsi="Arial Narrow" w:cs="Arial Narrow"/>
          <w:sz w:val="24"/>
        </w:rPr>
        <w:t xml:space="preserve">idos al tipo de </w:t>
      </w:r>
      <w:r>
        <w:rPr>
          <w:rFonts w:ascii="Arial Narrow" w:eastAsia="Arial Narrow" w:hAnsi="Arial Narrow" w:cs="Arial Narrow"/>
          <w:sz w:val="24"/>
        </w:rPr>
        <w:lastRenderedPageBreak/>
        <w:t>cambio valor vendedor del BCRA del día anterior al de la emisión de la póliza, po</w:t>
      </w:r>
      <w:r>
        <w:rPr>
          <w:rFonts w:ascii="Arial Narrow" w:hAnsi="Arial Narrow" w:cs="Arial"/>
          <w:sz w:val="24"/>
          <w:szCs w:val="24"/>
        </w:rPr>
        <w:t xml:space="preserve">r el término de sesenta (60) días corridos a contar de la fecha de la apertura. </w:t>
      </w:r>
    </w:p>
    <w:p w14:paraId="4B58693F" w14:textId="09BD3265" w:rsidR="00C0764E" w:rsidRDefault="000569DF" w:rsidP="00C0764E">
      <w:pPr>
        <w:widowControl w:val="0"/>
        <w:numPr>
          <w:ilvl w:val="0"/>
          <w:numId w:val="3"/>
        </w:numPr>
        <w:autoSpaceDE w:val="0"/>
        <w:autoSpaceDN w:val="0"/>
        <w:spacing w:before="120"/>
        <w:jc w:val="both"/>
        <w:rPr>
          <w:rFonts w:ascii="Arial Narrow" w:hAnsi="Arial Narrow" w:cs="Arial"/>
          <w:sz w:val="24"/>
          <w:szCs w:val="24"/>
        </w:rPr>
      </w:pPr>
      <w:r w:rsidRPr="00C0764E">
        <w:rPr>
          <w:rFonts w:ascii="Arial Narrow" w:hAnsi="Arial Narrow" w:cs="Arial"/>
          <w:sz w:val="24"/>
          <w:szCs w:val="24"/>
        </w:rPr>
        <w:t xml:space="preserve">En efectivo –moneda nacional-, o en cheque certificado. Mediante depósito o transferencia a la </w:t>
      </w:r>
      <w:r w:rsidR="00C0764E" w:rsidRPr="00C0764E">
        <w:rPr>
          <w:rFonts w:ascii="Arial Narrow" w:hAnsi="Arial Narrow" w:cs="Arial"/>
          <w:sz w:val="24"/>
          <w:szCs w:val="24"/>
        </w:rPr>
        <w:t>Cuenta Corriente Nº 021-020-000200379-007 – SUC: 21 que la Dirección General de Administración del Ministerio de Gobierno y Justicia</w:t>
      </w:r>
      <w:r w:rsidR="00C0764E">
        <w:rPr>
          <w:rFonts w:ascii="Arial Narrow" w:hAnsi="Arial Narrow" w:cs="Arial"/>
          <w:sz w:val="24"/>
          <w:szCs w:val="24"/>
        </w:rPr>
        <w:t>,</w:t>
      </w:r>
      <w:r w:rsidR="00C0764E" w:rsidRPr="00C0764E">
        <w:rPr>
          <w:rFonts w:ascii="Arial Narrow" w:hAnsi="Arial Narrow" w:cs="Arial"/>
          <w:sz w:val="24"/>
          <w:szCs w:val="24"/>
        </w:rPr>
        <w:t xml:space="preserve"> que tiene habilitada para estos fines en el Banco del Chubut S.A. (Casa Matriz </w:t>
      </w:r>
      <w:proofErr w:type="spellStart"/>
      <w:r w:rsidR="00C0764E" w:rsidRPr="00C0764E">
        <w:rPr>
          <w:rFonts w:ascii="Arial Narrow" w:hAnsi="Arial Narrow" w:cs="Arial"/>
          <w:sz w:val="24"/>
          <w:szCs w:val="24"/>
        </w:rPr>
        <w:t>ó</w:t>
      </w:r>
      <w:proofErr w:type="spellEnd"/>
      <w:r w:rsidR="00C0764E" w:rsidRPr="00C0764E">
        <w:rPr>
          <w:rFonts w:ascii="Arial Narrow" w:hAnsi="Arial Narrow" w:cs="Arial"/>
          <w:sz w:val="24"/>
          <w:szCs w:val="24"/>
        </w:rPr>
        <w:t xml:space="preserve"> Sucursal).  </w:t>
      </w:r>
    </w:p>
    <w:p w14:paraId="2D940D01" w14:textId="67C5AF05" w:rsidR="00C0764E" w:rsidRDefault="00C0764E" w:rsidP="00C0764E">
      <w:pPr>
        <w:widowControl w:val="0"/>
        <w:numPr>
          <w:ilvl w:val="0"/>
          <w:numId w:val="3"/>
        </w:numPr>
        <w:autoSpaceDE w:val="0"/>
        <w:autoSpaceDN w:val="0"/>
        <w:spacing w:before="120"/>
        <w:jc w:val="both"/>
        <w:rPr>
          <w:rFonts w:ascii="Arial Narrow" w:hAnsi="Arial Narrow" w:cs="Arial"/>
          <w:sz w:val="24"/>
          <w:szCs w:val="24"/>
        </w:rPr>
      </w:pPr>
      <w:r w:rsidRPr="00C0764E">
        <w:rPr>
          <w:rFonts w:ascii="Arial Narrow" w:hAnsi="Arial Narrow" w:cs="Arial"/>
          <w:sz w:val="24"/>
          <w:szCs w:val="24"/>
        </w:rPr>
        <w:t>En el caso de dinero en efectivo o cheques certificados podrán ser entregados, previo a la apertura de ofertas, en la Dirección de General de Administración del MINISTERIO DE GOBIERNO Y JUSTICIA, sita en la Calle IRIGOYEN Nº 84 o incluirse dentro del sobre de oferta, a elección del oferente.</w:t>
      </w:r>
    </w:p>
    <w:p w14:paraId="30373C34" w14:textId="77777777" w:rsidR="00F17EF7" w:rsidRDefault="000569DF">
      <w:pPr>
        <w:pStyle w:val="Sangra2detindependiente"/>
        <w:widowControl w:val="0"/>
        <w:numPr>
          <w:ilvl w:val="0"/>
          <w:numId w:val="3"/>
        </w:numPr>
        <w:autoSpaceDE w:val="0"/>
        <w:autoSpaceDN w:val="0"/>
        <w:spacing w:before="120" w:after="0" w:line="240" w:lineRule="auto"/>
        <w:jc w:val="both"/>
        <w:rPr>
          <w:rFonts w:ascii="Arial Narrow" w:hAnsi="Arial Narrow" w:cs="Arial"/>
          <w:sz w:val="24"/>
          <w:szCs w:val="24"/>
        </w:rPr>
      </w:pPr>
      <w:r>
        <w:rPr>
          <w:rFonts w:ascii="Arial Narrow" w:hAnsi="Arial Narrow" w:cs="Arial"/>
          <w:sz w:val="24"/>
          <w:szCs w:val="24"/>
        </w:rPr>
        <w:t>Con fianza bancaria o seguro de caución emitida a favor de la Provincia del Chubut en el caso de la Administración Central y a favor de la Repartición en el caso de Descentralizados, otorgado por compañía aseguradora de reconocido prestigio y satisfacción del organismo licitante, con domicilio en la República Argentina y autorizada por la Superintendencia de Seguros de la Nación.</w:t>
      </w:r>
    </w:p>
    <w:p w14:paraId="520D5E72" w14:textId="77777777" w:rsidR="00F17EF7" w:rsidRDefault="00F17EF7">
      <w:pPr>
        <w:spacing w:before="120"/>
        <w:jc w:val="both"/>
        <w:rPr>
          <w:rFonts w:ascii="Arial Narrow" w:eastAsia="Arial Narrow" w:hAnsi="Arial Narrow" w:cs="Arial Narrow"/>
          <w:sz w:val="24"/>
        </w:rPr>
      </w:pPr>
    </w:p>
    <w:p w14:paraId="2CD11618" w14:textId="77777777" w:rsidR="00A23346" w:rsidRDefault="00A23346">
      <w:pPr>
        <w:pStyle w:val="p1"/>
        <w:tabs>
          <w:tab w:val="left" w:pos="851"/>
        </w:tabs>
        <w:spacing w:before="120" w:line="240" w:lineRule="auto"/>
        <w:ind w:right="45"/>
        <w:rPr>
          <w:rFonts w:ascii="Arial Narrow" w:hAnsi="Arial Narrow" w:cs="Arial"/>
          <w:b/>
          <w:szCs w:val="24"/>
        </w:rPr>
      </w:pPr>
    </w:p>
    <w:p w14:paraId="65ED2729" w14:textId="427C1226" w:rsidR="00F17EF7" w:rsidRDefault="000569DF">
      <w:pPr>
        <w:pStyle w:val="p1"/>
        <w:tabs>
          <w:tab w:val="left" w:pos="851"/>
        </w:tabs>
        <w:spacing w:before="120" w:line="240" w:lineRule="auto"/>
        <w:ind w:right="45"/>
        <w:rPr>
          <w:rFonts w:ascii="Arial Narrow" w:hAnsi="Arial Narrow" w:cs="Arial"/>
          <w:b/>
          <w:szCs w:val="24"/>
        </w:rPr>
      </w:pPr>
      <w:r>
        <w:rPr>
          <w:rFonts w:ascii="Arial Narrow" w:hAnsi="Arial Narrow" w:cs="Arial"/>
          <w:b/>
          <w:szCs w:val="24"/>
        </w:rPr>
        <w:t xml:space="preserve">ARTÍCULO </w:t>
      </w:r>
      <w:r w:rsidR="00A23346">
        <w:rPr>
          <w:rFonts w:ascii="Arial Narrow" w:hAnsi="Arial Narrow" w:cs="Arial"/>
          <w:b/>
          <w:szCs w:val="24"/>
        </w:rPr>
        <w:t>6</w:t>
      </w:r>
      <w:r>
        <w:rPr>
          <w:rFonts w:ascii="Arial Narrow" w:hAnsi="Arial Narrow" w:cs="Arial"/>
          <w:b/>
          <w:szCs w:val="24"/>
        </w:rPr>
        <w:t>º.-</w:t>
      </w:r>
    </w:p>
    <w:p w14:paraId="56043160" w14:textId="77777777" w:rsidR="00F17EF7" w:rsidRDefault="000569DF">
      <w:pPr>
        <w:pStyle w:val="p1"/>
        <w:tabs>
          <w:tab w:val="left" w:pos="851"/>
        </w:tabs>
        <w:spacing w:before="120" w:line="240" w:lineRule="auto"/>
        <w:ind w:right="45"/>
        <w:rPr>
          <w:rFonts w:ascii="Arial Narrow" w:hAnsi="Arial Narrow" w:cs="Arial"/>
          <w:szCs w:val="24"/>
        </w:rPr>
      </w:pPr>
      <w:r>
        <w:rPr>
          <w:rFonts w:ascii="Arial Narrow" w:hAnsi="Arial Narrow" w:cs="Arial"/>
          <w:szCs w:val="24"/>
        </w:rPr>
        <w:t>MANTENIMIENTO DE LA OFERTA:</w:t>
      </w:r>
    </w:p>
    <w:p w14:paraId="79E715C6" w14:textId="77777777" w:rsidR="00F17EF7" w:rsidRDefault="000569DF">
      <w:pPr>
        <w:spacing w:before="120"/>
        <w:jc w:val="both"/>
        <w:rPr>
          <w:rFonts w:ascii="Arial Narrow" w:hAnsi="Arial Narrow" w:cs="Arial"/>
          <w:sz w:val="24"/>
          <w:szCs w:val="24"/>
        </w:rPr>
      </w:pPr>
      <w:r>
        <w:rPr>
          <w:rFonts w:ascii="Arial Narrow" w:hAnsi="Arial Narrow" w:cs="Arial"/>
          <w:sz w:val="24"/>
          <w:szCs w:val="24"/>
        </w:rPr>
        <w:t>La obligación de mantenimiento de ofertas y su garantía se entenderá automáticamente renovada por el término de treinta (30) días más contados al vencimiento del plazo establecido en el párrafo precedente, si el oferente no comunicare su voluntad expresa en contrario con una antelación no inferior a diez (10) días corridos al vencimiento de un período determinado.</w:t>
      </w:r>
    </w:p>
    <w:p w14:paraId="313B4E55" w14:textId="77777777" w:rsidR="00F17EF7" w:rsidRDefault="000569DF">
      <w:pPr>
        <w:spacing w:before="120"/>
        <w:jc w:val="both"/>
        <w:rPr>
          <w:rFonts w:ascii="Arial Narrow" w:hAnsi="Arial Narrow" w:cs="Arial"/>
          <w:sz w:val="24"/>
          <w:szCs w:val="24"/>
        </w:rPr>
      </w:pPr>
      <w:r>
        <w:rPr>
          <w:rFonts w:ascii="Arial Narrow" w:hAnsi="Arial Narrow" w:cs="Arial"/>
          <w:sz w:val="24"/>
          <w:szCs w:val="24"/>
        </w:rPr>
        <w:t>El incumplimiento de la obligación del mantenimiento de la oferta o la negativa a aceptar la adjudicación o a suscribir el contrato o cualquier actitud del oferente que implique similares resultados, aparejará la pérdida de la garantía presentada, salvo voluntad expresa de desistir de acuerdo a lo establecido en el párrafo anterior.</w:t>
      </w:r>
    </w:p>
    <w:p w14:paraId="4B38E107" w14:textId="77777777" w:rsidR="00F17EF7" w:rsidRDefault="000569DF">
      <w:pPr>
        <w:spacing w:before="120"/>
        <w:jc w:val="both"/>
        <w:rPr>
          <w:rFonts w:ascii="Arial Narrow" w:hAnsi="Arial Narrow" w:cs="Arial"/>
          <w:sz w:val="24"/>
          <w:szCs w:val="24"/>
        </w:rPr>
      </w:pPr>
      <w:r>
        <w:rPr>
          <w:rFonts w:ascii="Arial Narrow" w:hAnsi="Arial Narrow" w:cs="Arial"/>
          <w:sz w:val="24"/>
          <w:szCs w:val="24"/>
        </w:rPr>
        <w:t>Habiéndose firmado el contrato de servicio y entregado previamente al licitante la garantía de cumplimiento del contrato, la garantía de mantenimiento de la oferta será reintegrada a todos los oferentes. También será devuelta si se dejase sin efecto la licitación o si no se renovara la vigencia de la oferta.</w:t>
      </w:r>
    </w:p>
    <w:p w14:paraId="601DB4B0" w14:textId="77777777" w:rsidR="00F17EF7" w:rsidRDefault="000569DF">
      <w:pPr>
        <w:spacing w:before="120"/>
        <w:jc w:val="both"/>
        <w:rPr>
          <w:rFonts w:ascii="Arial Narrow" w:hAnsi="Arial Narrow" w:cs="Arial"/>
          <w:snapToGrid w:val="0"/>
          <w:sz w:val="24"/>
          <w:szCs w:val="24"/>
          <w:lang w:eastAsia="es-ES"/>
        </w:rPr>
      </w:pPr>
      <w:r>
        <w:rPr>
          <w:rFonts w:ascii="Arial Narrow" w:hAnsi="Arial Narrow" w:cs="Arial"/>
          <w:snapToGrid w:val="0"/>
          <w:sz w:val="24"/>
          <w:szCs w:val="24"/>
          <w:lang w:eastAsia="es-ES"/>
        </w:rPr>
        <w:t>Por los supuestos rechazos de las ofertas por las causales establecidas en el Artículo 23º del Pliego de Condiciones Generales o el Artículo 6º y 7º del Pliego de Condiciones Particulares, la misma se restituirá en ocasión de la notificación del acto que así lo dispuso.</w:t>
      </w:r>
    </w:p>
    <w:p w14:paraId="6EA9BA66" w14:textId="77777777" w:rsidR="00F17EF7" w:rsidRDefault="00F17EF7">
      <w:pPr>
        <w:spacing w:before="120"/>
        <w:jc w:val="both"/>
        <w:rPr>
          <w:rFonts w:ascii="Arial Narrow" w:eastAsia="Arial Narrow" w:hAnsi="Arial Narrow" w:cs="Arial Narrow"/>
          <w:b/>
          <w:sz w:val="24"/>
        </w:rPr>
      </w:pPr>
    </w:p>
    <w:p w14:paraId="0060BB91" w14:textId="57BAD7C4" w:rsidR="00F17EF7" w:rsidRDefault="000569DF">
      <w:pPr>
        <w:spacing w:before="120"/>
        <w:jc w:val="both"/>
      </w:pPr>
      <w:r>
        <w:rPr>
          <w:rFonts w:ascii="Arial Narrow" w:hAnsi="Arial Narrow" w:cs="Arial"/>
          <w:b/>
          <w:snapToGrid w:val="0"/>
          <w:sz w:val="24"/>
          <w:szCs w:val="24"/>
          <w:lang w:eastAsia="es-ES"/>
        </w:rPr>
        <w:t xml:space="preserve">ARTICULO </w:t>
      </w:r>
      <w:r w:rsidR="00A23346">
        <w:rPr>
          <w:rFonts w:ascii="Arial Narrow" w:hAnsi="Arial Narrow" w:cs="Arial"/>
          <w:b/>
          <w:snapToGrid w:val="0"/>
          <w:sz w:val="24"/>
          <w:szCs w:val="24"/>
          <w:lang w:eastAsia="es-ES"/>
        </w:rPr>
        <w:t>7</w:t>
      </w:r>
      <w:r>
        <w:rPr>
          <w:rFonts w:ascii="Arial Narrow" w:hAnsi="Arial Narrow" w:cs="Arial"/>
          <w:b/>
          <w:sz w:val="24"/>
          <w:szCs w:val="24"/>
        </w:rPr>
        <w:t>º</w:t>
      </w:r>
      <w:r>
        <w:rPr>
          <w:rFonts w:ascii="Arial Narrow" w:hAnsi="Arial Narrow" w:cs="Arial"/>
          <w:sz w:val="24"/>
          <w:szCs w:val="24"/>
        </w:rPr>
        <w:t>.-</w:t>
      </w:r>
    </w:p>
    <w:p w14:paraId="1A085B5B" w14:textId="77777777" w:rsidR="00F17EF7" w:rsidRDefault="000569DF">
      <w:pPr>
        <w:spacing w:before="120"/>
        <w:jc w:val="both"/>
        <w:rPr>
          <w:rFonts w:ascii="Arial Narrow" w:hAnsi="Arial Narrow" w:cs="Arial"/>
          <w:b/>
          <w:sz w:val="24"/>
          <w:szCs w:val="24"/>
        </w:rPr>
      </w:pPr>
      <w:r>
        <w:rPr>
          <w:rFonts w:ascii="Arial Narrow" w:hAnsi="Arial Narrow" w:cs="Arial"/>
          <w:sz w:val="24"/>
          <w:szCs w:val="24"/>
        </w:rPr>
        <w:t>SISTEMA DE APERTURA Y FORMA DE PRESENTACIÓN DE LAS OFERTAS</w:t>
      </w:r>
      <w:r>
        <w:rPr>
          <w:rFonts w:ascii="Arial Narrow" w:hAnsi="Arial Narrow" w:cs="Arial"/>
          <w:b/>
          <w:sz w:val="24"/>
          <w:szCs w:val="24"/>
        </w:rPr>
        <w:t xml:space="preserve">: </w:t>
      </w:r>
    </w:p>
    <w:p w14:paraId="4DA575F2" w14:textId="77777777" w:rsidR="00F17EF7" w:rsidRDefault="000569DF">
      <w:pPr>
        <w:spacing w:before="120"/>
        <w:jc w:val="both"/>
        <w:rPr>
          <w:rFonts w:ascii="Arial Narrow" w:hAnsi="Arial Narrow" w:cs="Arial"/>
          <w:sz w:val="24"/>
          <w:szCs w:val="24"/>
        </w:rPr>
      </w:pPr>
      <w:r>
        <w:rPr>
          <w:rFonts w:ascii="Arial Narrow" w:hAnsi="Arial Narrow" w:cs="Arial"/>
          <w:sz w:val="24"/>
          <w:szCs w:val="24"/>
        </w:rPr>
        <w:t xml:space="preserve">La contratación se realizará por el sistema de apertura de sobre único. </w:t>
      </w:r>
    </w:p>
    <w:p w14:paraId="5FAA9C7C" w14:textId="77777777" w:rsidR="00F17EF7" w:rsidRDefault="000569DF">
      <w:pPr>
        <w:spacing w:before="120"/>
        <w:jc w:val="both"/>
        <w:rPr>
          <w:rFonts w:ascii="Arial Narrow" w:hAnsi="Arial Narrow" w:cs="Arial"/>
          <w:snapToGrid w:val="0"/>
          <w:sz w:val="24"/>
          <w:szCs w:val="24"/>
        </w:rPr>
      </w:pPr>
      <w:r>
        <w:rPr>
          <w:rFonts w:ascii="Arial Narrow" w:hAnsi="Arial Narrow" w:cs="Arial"/>
          <w:sz w:val="24"/>
          <w:szCs w:val="24"/>
        </w:rPr>
        <w:t>Las ofertas deberán presentarse, hasta el día, hora y en el lugar fijados para la celebración del acto de apertura, en un solo envoltorio cerrado contenedor en donde sólo deberán figurar los datos del número de Licitación Pública, su fecha y hora de apertura y el objeto de la misma. En su interior, contendrá la documentación requerida en original y copia con todas las páginas numeradas en forma correlativa y rubricadas por el Representante Legal del oferente conforme las condiciones y requisitos establecidos en el Artículo 8º y concordantes.</w:t>
      </w:r>
    </w:p>
    <w:p w14:paraId="2F422FB8" w14:textId="082501D0" w:rsidR="00F17EF7" w:rsidRDefault="000569DF">
      <w:pPr>
        <w:spacing w:before="120"/>
        <w:jc w:val="both"/>
      </w:pPr>
      <w:r>
        <w:rPr>
          <w:rFonts w:ascii="Arial Narrow" w:hAnsi="Arial Narrow" w:cs="Arial"/>
          <w:sz w:val="24"/>
          <w:szCs w:val="24"/>
        </w:rPr>
        <w:t xml:space="preserve">En el lugar, domicilio, día y hora a determinarse en el respectivo llamado para celebrar el acto, por parte del </w:t>
      </w:r>
      <w:r w:rsidR="00152372" w:rsidRPr="00FF787F">
        <w:rPr>
          <w:rFonts w:ascii="Arial Narrow" w:hAnsi="Arial Narrow" w:cs="Arial"/>
          <w:sz w:val="24"/>
          <w:szCs w:val="24"/>
        </w:rPr>
        <w:t>MINISTERIO DE GOBIERNO Y JUSTICIA</w:t>
      </w:r>
      <w:r>
        <w:rPr>
          <w:rFonts w:ascii="Arial Narrow" w:hAnsi="Arial Narrow" w:cs="Arial"/>
          <w:sz w:val="24"/>
          <w:szCs w:val="24"/>
        </w:rPr>
        <w:t xml:space="preserve">, se procederá a la apertura de las propuestas en presencia de las autoridades y/o funcionarios que correspondan, de los interesados que concurran y de los oferentes que deseen presenciarlo. Las propuestas serán abiertas por el Escribano General de Gobierno o su reemplazante legal. A partir de la hora fijada para la apertura del acto no podrá, bajo ningún concepto, aceptarse otras ofertas, aun cuando el acto de apertura no se haya iniciado. </w:t>
      </w:r>
    </w:p>
    <w:p w14:paraId="192D6430" w14:textId="77777777" w:rsidR="00F17EF7" w:rsidRDefault="000569DF">
      <w:pPr>
        <w:spacing w:before="120"/>
        <w:jc w:val="both"/>
        <w:rPr>
          <w:rFonts w:ascii="Arial Narrow" w:hAnsi="Arial Narrow" w:cs="Arial"/>
          <w:sz w:val="24"/>
          <w:szCs w:val="24"/>
        </w:rPr>
      </w:pPr>
      <w:r>
        <w:rPr>
          <w:rFonts w:ascii="Arial Narrow" w:hAnsi="Arial Narrow" w:cs="Arial"/>
          <w:sz w:val="24"/>
          <w:szCs w:val="24"/>
        </w:rPr>
        <w:lastRenderedPageBreak/>
        <w:t>En el caso que el día señalado para la apertura fuera feriado o asueto administrativo en el lugar de apertura, el acto será realizado en el día hábil siguiente para la Administración Pública en el mismo lugar y hora.</w:t>
      </w:r>
    </w:p>
    <w:p w14:paraId="7D693DB5" w14:textId="77777777" w:rsidR="00F17EF7" w:rsidRDefault="00F17EF7">
      <w:pPr>
        <w:spacing w:before="120"/>
        <w:jc w:val="both"/>
        <w:rPr>
          <w:rFonts w:ascii="Arial Narrow" w:eastAsia="Arial Narrow" w:hAnsi="Arial Narrow" w:cs="Arial Narrow"/>
          <w:sz w:val="24"/>
        </w:rPr>
      </w:pPr>
    </w:p>
    <w:p w14:paraId="49713267" w14:textId="7DA4497C" w:rsidR="00F17EF7" w:rsidRDefault="000569DF">
      <w:pPr>
        <w:spacing w:before="120"/>
        <w:jc w:val="both"/>
        <w:rPr>
          <w:rFonts w:ascii="Arial Narrow" w:hAnsi="Arial Narrow" w:cs="Arial"/>
          <w:sz w:val="24"/>
          <w:szCs w:val="24"/>
        </w:rPr>
      </w:pPr>
      <w:r>
        <w:rPr>
          <w:rFonts w:ascii="Arial Narrow" w:hAnsi="Arial Narrow" w:cs="Arial"/>
          <w:b/>
          <w:snapToGrid w:val="0"/>
          <w:sz w:val="24"/>
          <w:szCs w:val="24"/>
          <w:lang w:eastAsia="es-ES"/>
        </w:rPr>
        <w:t xml:space="preserve">ARTICULO </w:t>
      </w:r>
      <w:r w:rsidR="00A23346">
        <w:rPr>
          <w:rFonts w:ascii="Arial Narrow" w:hAnsi="Arial Narrow" w:cs="Arial"/>
          <w:b/>
          <w:sz w:val="24"/>
          <w:szCs w:val="24"/>
        </w:rPr>
        <w:t>8</w:t>
      </w:r>
      <w:r>
        <w:rPr>
          <w:rFonts w:ascii="Arial Narrow" w:hAnsi="Arial Narrow" w:cs="Arial"/>
          <w:b/>
          <w:sz w:val="24"/>
          <w:szCs w:val="24"/>
        </w:rPr>
        <w:t>º</w:t>
      </w:r>
      <w:r>
        <w:rPr>
          <w:rFonts w:ascii="Arial Narrow" w:hAnsi="Arial Narrow" w:cs="Arial"/>
          <w:sz w:val="24"/>
          <w:szCs w:val="24"/>
        </w:rPr>
        <w:t>.-</w:t>
      </w:r>
    </w:p>
    <w:p w14:paraId="16A777C1" w14:textId="77777777" w:rsidR="00F17EF7" w:rsidRDefault="000569DF">
      <w:pPr>
        <w:spacing w:before="120"/>
        <w:jc w:val="both"/>
        <w:rPr>
          <w:rFonts w:ascii="Arial Narrow" w:hAnsi="Arial Narrow" w:cs="Arial"/>
          <w:sz w:val="24"/>
          <w:szCs w:val="24"/>
        </w:rPr>
      </w:pPr>
      <w:r>
        <w:rPr>
          <w:rFonts w:ascii="Arial Narrow" w:hAnsi="Arial Narrow" w:cs="Arial"/>
          <w:sz w:val="24"/>
          <w:szCs w:val="24"/>
        </w:rPr>
        <w:t>El Proponente deberá presentar junto con la Oferta:</w:t>
      </w:r>
    </w:p>
    <w:p w14:paraId="31A9F4E4" w14:textId="77777777" w:rsidR="00F17EF7" w:rsidRDefault="000569DF">
      <w:pPr>
        <w:spacing w:before="120"/>
        <w:jc w:val="both"/>
        <w:rPr>
          <w:rFonts w:ascii="Arial Narrow" w:hAnsi="Arial Narrow" w:cs="Arial"/>
          <w:sz w:val="24"/>
          <w:szCs w:val="24"/>
        </w:rPr>
      </w:pPr>
      <w:r>
        <w:rPr>
          <w:rFonts w:ascii="Arial Narrow" w:hAnsi="Arial Narrow" w:cs="Arial"/>
          <w:b/>
          <w:sz w:val="24"/>
          <w:szCs w:val="24"/>
        </w:rPr>
        <w:t xml:space="preserve">Los certificados extendidos: </w:t>
      </w:r>
      <w:r>
        <w:rPr>
          <w:rFonts w:ascii="Arial Narrow" w:hAnsi="Arial Narrow" w:cs="Arial"/>
          <w:sz w:val="24"/>
          <w:szCs w:val="24"/>
        </w:rPr>
        <w:t>por el Banco del Chubut S.A. y el Fondo para el Desarrollo Productivo respectivamente.</w:t>
      </w:r>
    </w:p>
    <w:p w14:paraId="60249722" w14:textId="77777777" w:rsidR="00F17EF7" w:rsidRDefault="000569DF">
      <w:pPr>
        <w:widowControl w:val="0"/>
        <w:spacing w:before="120"/>
        <w:ind w:right="45"/>
        <w:jc w:val="both"/>
        <w:rPr>
          <w:rFonts w:ascii="Arial Narrow" w:hAnsi="Arial Narrow" w:cs="Arial"/>
          <w:sz w:val="24"/>
          <w:szCs w:val="24"/>
        </w:rPr>
      </w:pPr>
      <w:r>
        <w:rPr>
          <w:rFonts w:ascii="Arial Narrow" w:hAnsi="Arial Narrow" w:cs="Arial"/>
          <w:b/>
          <w:sz w:val="24"/>
          <w:szCs w:val="24"/>
        </w:rPr>
        <w:t xml:space="preserve">De la declaración jurada: </w:t>
      </w:r>
      <w:r>
        <w:rPr>
          <w:rFonts w:ascii="Arial Narrow" w:hAnsi="Arial Narrow" w:cs="Arial"/>
          <w:sz w:val="24"/>
          <w:szCs w:val="24"/>
        </w:rPr>
        <w:t>Los oferentes deberán presentar en concepto de declaración jurada expresando:</w:t>
      </w:r>
    </w:p>
    <w:p w14:paraId="76C6D80D" w14:textId="77777777" w:rsidR="00F17EF7" w:rsidRDefault="000569DF">
      <w:pPr>
        <w:widowControl w:val="0"/>
        <w:spacing w:before="120"/>
        <w:ind w:left="540" w:right="45"/>
        <w:jc w:val="both"/>
        <w:rPr>
          <w:rFonts w:ascii="Arial Narrow" w:hAnsi="Arial Narrow" w:cs="Arial"/>
          <w:sz w:val="24"/>
          <w:szCs w:val="24"/>
        </w:rPr>
      </w:pPr>
      <w:r>
        <w:rPr>
          <w:rFonts w:ascii="Arial Narrow" w:hAnsi="Arial Narrow" w:cs="Arial"/>
          <w:sz w:val="24"/>
          <w:szCs w:val="24"/>
        </w:rPr>
        <w:t>1- Que no se encuentra comprendido dentro de las inhibiciones establecidas en el artículo 102° de la Ley II N° 76.-</w:t>
      </w:r>
    </w:p>
    <w:p w14:paraId="455B6FB8" w14:textId="115111E2" w:rsidR="00F17EF7" w:rsidRDefault="000569DF">
      <w:pPr>
        <w:widowControl w:val="0"/>
        <w:spacing w:before="120"/>
        <w:ind w:left="540" w:right="45"/>
        <w:jc w:val="both"/>
        <w:rPr>
          <w:rFonts w:ascii="Arial Narrow" w:hAnsi="Arial Narrow" w:cs="Arial"/>
          <w:sz w:val="24"/>
          <w:szCs w:val="24"/>
        </w:rPr>
      </w:pPr>
      <w:r>
        <w:rPr>
          <w:rFonts w:ascii="Arial Narrow" w:hAnsi="Arial Narrow" w:cs="Arial"/>
          <w:sz w:val="24"/>
          <w:szCs w:val="24"/>
        </w:rPr>
        <w:t>2- Que no ha sido declarado en quiebra</w:t>
      </w:r>
      <w:r w:rsidR="00473DA0">
        <w:rPr>
          <w:rFonts w:ascii="Arial Narrow" w:hAnsi="Arial Narrow" w:cs="Arial"/>
          <w:sz w:val="24"/>
          <w:szCs w:val="24"/>
        </w:rPr>
        <w:t>.</w:t>
      </w:r>
    </w:p>
    <w:p w14:paraId="5FD9CF91" w14:textId="77777777" w:rsidR="00F17EF7" w:rsidRDefault="000569DF">
      <w:pPr>
        <w:widowControl w:val="0"/>
        <w:spacing w:before="120"/>
        <w:ind w:left="540" w:right="45"/>
        <w:jc w:val="both"/>
        <w:rPr>
          <w:rFonts w:ascii="Arial Narrow" w:hAnsi="Arial Narrow" w:cs="Arial"/>
          <w:sz w:val="24"/>
          <w:szCs w:val="24"/>
        </w:rPr>
      </w:pPr>
      <w:r>
        <w:rPr>
          <w:rFonts w:ascii="Arial Narrow" w:hAnsi="Arial Narrow" w:cs="Arial"/>
          <w:sz w:val="24"/>
          <w:szCs w:val="24"/>
        </w:rPr>
        <w:t>3- La inexistencia de inhabilitación civil, comercial o penal vigente de sus directores, por condena judicial firme basada en autoridad de cosa juzgada.</w:t>
      </w:r>
    </w:p>
    <w:p w14:paraId="41FCD2D4" w14:textId="77777777" w:rsidR="00F17EF7" w:rsidRDefault="000569DF">
      <w:pPr>
        <w:widowControl w:val="0"/>
        <w:spacing w:before="120"/>
        <w:ind w:left="540" w:right="45"/>
        <w:jc w:val="both"/>
        <w:rPr>
          <w:rFonts w:ascii="Arial Narrow" w:hAnsi="Arial Narrow" w:cs="Arial"/>
          <w:sz w:val="24"/>
          <w:szCs w:val="24"/>
        </w:rPr>
      </w:pPr>
      <w:r>
        <w:rPr>
          <w:rFonts w:ascii="Arial Narrow" w:hAnsi="Arial Narrow" w:cs="Arial"/>
          <w:sz w:val="24"/>
          <w:szCs w:val="24"/>
        </w:rPr>
        <w:t>4- Si mantiene procesos pendientes de resolución en sede judicial o administrativa -independientemente de la etapa procesal en que se encuentren y de la índole del proceso- con algún Organismo Oficial de cualquier Provincia o de la Nación (Administración Central, Organismos Descentralizados, Entes Autárquicos o Sociedades del Estado) ya sea como actor o demandado, debiendo en tal caso explicitar los autos y el/los importe/s comprometidos en cada pleito, a los efectos que la autoridad competente considere pertinentes.</w:t>
      </w:r>
    </w:p>
    <w:p w14:paraId="1B30F119" w14:textId="77777777" w:rsidR="00F17EF7" w:rsidRDefault="000569DF">
      <w:pPr>
        <w:widowControl w:val="0"/>
        <w:spacing w:before="120"/>
        <w:ind w:left="540" w:right="45"/>
        <w:jc w:val="both"/>
        <w:rPr>
          <w:rFonts w:ascii="Arial Narrow" w:hAnsi="Arial Narrow" w:cs="Arial"/>
          <w:sz w:val="24"/>
          <w:szCs w:val="24"/>
        </w:rPr>
      </w:pPr>
      <w:r>
        <w:rPr>
          <w:rFonts w:ascii="Arial Narrow" w:hAnsi="Arial Narrow" w:cs="Arial"/>
          <w:sz w:val="24"/>
          <w:szCs w:val="24"/>
        </w:rPr>
        <w:t>5- Para el caso de desempeñarse o haberse desempeñado como proveedor del Estado, que no ha mantenido sanciones o procesos administrativos pendientes de sanciones de su condición de tales.</w:t>
      </w:r>
    </w:p>
    <w:p w14:paraId="3F9E1D01" w14:textId="77777777" w:rsidR="00F17EF7" w:rsidRDefault="000569DF">
      <w:pPr>
        <w:pStyle w:val="p1"/>
        <w:tabs>
          <w:tab w:val="left" w:pos="7920"/>
        </w:tabs>
        <w:spacing w:before="120" w:line="240" w:lineRule="auto"/>
        <w:ind w:right="283"/>
        <w:rPr>
          <w:rFonts w:ascii="Arial Narrow" w:hAnsi="Arial Narrow" w:cs="Arial"/>
          <w:szCs w:val="24"/>
        </w:rPr>
      </w:pPr>
      <w:r>
        <w:rPr>
          <w:rFonts w:ascii="Arial Narrow" w:hAnsi="Arial Narrow" w:cs="Arial"/>
          <w:szCs w:val="24"/>
        </w:rPr>
        <w:t xml:space="preserve">Deberá contener además, todos los requisitos solicitados en el Artículo 16º del Pliego de Condiciones Generales y la documentación que se detalla a continuación, todo ello ordenado con un índice que la relacione, so pena de no considerarse la oferta a criterio de la Comisión de </w:t>
      </w:r>
      <w:proofErr w:type="spellStart"/>
      <w:r>
        <w:rPr>
          <w:rFonts w:ascii="Arial Narrow" w:hAnsi="Arial Narrow" w:cs="Arial"/>
          <w:szCs w:val="24"/>
        </w:rPr>
        <w:t>Preadjudicación</w:t>
      </w:r>
      <w:proofErr w:type="spellEnd"/>
      <w:r>
        <w:rPr>
          <w:rFonts w:ascii="Arial Narrow" w:hAnsi="Arial Narrow" w:cs="Arial"/>
          <w:szCs w:val="24"/>
        </w:rPr>
        <w:t xml:space="preserve">: </w:t>
      </w:r>
    </w:p>
    <w:p w14:paraId="2FCB8FCC" w14:textId="77777777" w:rsidR="00F17EF7" w:rsidRDefault="000569DF">
      <w:pPr>
        <w:widowControl w:val="0"/>
        <w:numPr>
          <w:ilvl w:val="0"/>
          <w:numId w:val="4"/>
        </w:numPr>
        <w:tabs>
          <w:tab w:val="num" w:pos="360"/>
        </w:tabs>
        <w:spacing w:before="120"/>
        <w:ind w:left="360" w:right="45" w:firstLine="0"/>
        <w:jc w:val="both"/>
        <w:rPr>
          <w:rFonts w:ascii="Arial Narrow" w:hAnsi="Arial Narrow" w:cs="Arial"/>
          <w:sz w:val="24"/>
          <w:szCs w:val="24"/>
        </w:rPr>
      </w:pPr>
      <w:r>
        <w:rPr>
          <w:rFonts w:ascii="Arial Narrow" w:hAnsi="Arial Narrow" w:cs="Arial"/>
          <w:sz w:val="24"/>
          <w:szCs w:val="24"/>
        </w:rPr>
        <w:t>Documentación legal y capacidad jurídica</w:t>
      </w:r>
    </w:p>
    <w:p w14:paraId="2F58562F" w14:textId="77777777" w:rsidR="00F17EF7" w:rsidRDefault="000569DF">
      <w:pPr>
        <w:widowControl w:val="0"/>
        <w:spacing w:before="120"/>
        <w:ind w:right="45" w:firstLine="720"/>
        <w:jc w:val="both"/>
        <w:rPr>
          <w:rFonts w:ascii="Arial Narrow" w:hAnsi="Arial Narrow" w:cs="Arial"/>
          <w:sz w:val="24"/>
          <w:szCs w:val="24"/>
        </w:rPr>
      </w:pPr>
      <w:r>
        <w:rPr>
          <w:rFonts w:ascii="Arial Narrow" w:hAnsi="Arial Narrow" w:cs="Arial"/>
          <w:sz w:val="24"/>
          <w:szCs w:val="24"/>
        </w:rPr>
        <w:t>Las Ofertas deberán contener la siguiente documentación legal:</w:t>
      </w:r>
    </w:p>
    <w:p w14:paraId="6AEF1114" w14:textId="77777777" w:rsidR="00F17EF7" w:rsidRDefault="000569DF">
      <w:pPr>
        <w:pStyle w:val="p1"/>
        <w:numPr>
          <w:ilvl w:val="0"/>
          <w:numId w:val="5"/>
        </w:numPr>
        <w:tabs>
          <w:tab w:val="left" w:pos="851"/>
        </w:tabs>
        <w:spacing w:before="120" w:line="240" w:lineRule="auto"/>
        <w:ind w:right="45"/>
      </w:pPr>
      <w:r>
        <w:rPr>
          <w:rFonts w:ascii="Arial Narrow" w:hAnsi="Arial Narrow" w:cs="Arial"/>
          <w:szCs w:val="24"/>
        </w:rPr>
        <w:t>Contrato Social o Estatuto y, en el caso de las Sociedades Anónimas (SA), Actas de Asamblea General Ordinaria, de distribución de cargos y, en el caso de Sociedad de Responsabilidad Limitada (SRL) Contrato Social inscripto en Inspección General de Justicia y demás documentos relativos a la capacidad jurídica de la sociedad debidamente presentadas ante la Autoridad de Control que en cada caso corresponda, en original o mediante copia debidamente certificada por notario público y legalizada, en su caso. Para el caso que el proponente sea una Persona Física o Sociedad de Hecho debe acompañar copia certificada del DNI y certificado de CUIL de todos sus integrantes.</w:t>
      </w:r>
    </w:p>
    <w:p w14:paraId="706F1B75" w14:textId="77777777" w:rsidR="00F17EF7" w:rsidRDefault="000569DF">
      <w:pPr>
        <w:pStyle w:val="p1"/>
        <w:numPr>
          <w:ilvl w:val="0"/>
          <w:numId w:val="5"/>
        </w:numPr>
        <w:tabs>
          <w:tab w:val="left" w:pos="851"/>
        </w:tabs>
        <w:spacing w:before="120" w:line="240" w:lineRule="auto"/>
        <w:ind w:right="45"/>
        <w:rPr>
          <w:rFonts w:ascii="Arial Narrow" w:hAnsi="Arial Narrow" w:cs="Arial"/>
          <w:szCs w:val="24"/>
        </w:rPr>
      </w:pPr>
      <w:r>
        <w:rPr>
          <w:rFonts w:ascii="Arial Narrow" w:hAnsi="Arial Narrow" w:cs="Arial"/>
          <w:szCs w:val="24"/>
        </w:rPr>
        <w:t>Nómina de autoridades vigentes al momento de la presentación. En caso de apoderados, original y/o copia autenticada de la documentación por escribano público que acredite la personería del oferente: poder general o especial que otorgue las facultades suficientes para actuar en nombre y representación del oferente, a los fines de asumir todas las obligaciones derivadas del presente proceso licitatorio, la que deberá ser legalizada en caso de haber sido extendido en extraña jurisdicción.</w:t>
      </w:r>
    </w:p>
    <w:p w14:paraId="717D469F" w14:textId="77777777" w:rsidR="00F17EF7" w:rsidRDefault="000569DF">
      <w:pPr>
        <w:pStyle w:val="p1"/>
        <w:numPr>
          <w:ilvl w:val="0"/>
          <w:numId w:val="5"/>
        </w:numPr>
        <w:tabs>
          <w:tab w:val="left" w:pos="851"/>
        </w:tabs>
        <w:spacing w:before="120" w:line="240" w:lineRule="auto"/>
        <w:ind w:right="45"/>
      </w:pPr>
      <w:r>
        <w:rPr>
          <w:rFonts w:ascii="Arial Narrow" w:hAnsi="Arial Narrow" w:cs="Arial"/>
          <w:szCs w:val="24"/>
        </w:rPr>
        <w:t xml:space="preserve">Las personas jurídicas de carácter público sólo podrán participar en la presente licitación si gozan de autonomía legal y financiera, operan de acuerdo a las leyes comerciales </w:t>
      </w:r>
      <w:r>
        <w:rPr>
          <w:rFonts w:ascii="Arial Narrow" w:hAnsi="Arial Narrow" w:cs="Arial"/>
          <w:bCs/>
          <w:szCs w:val="24"/>
        </w:rPr>
        <w:t xml:space="preserve">y no gozan de exenciones o ventajas legales o reglamentarias que puedan alterar el principio de igualdad de los oferentes. </w:t>
      </w:r>
      <w:r>
        <w:rPr>
          <w:rFonts w:ascii="Arial Narrow" w:hAnsi="Arial Narrow" w:cs="Arial"/>
          <w:szCs w:val="24"/>
        </w:rPr>
        <w:t xml:space="preserve">Todas las personas que se presenten en forma conjunta a la licitación quedarán obligadas al cumplimiento de las obligaciones emergentes, siendo solidariamente responsables de su accionar y debiendo unificar su representación al momento de la presentación. </w:t>
      </w:r>
    </w:p>
    <w:p w14:paraId="6E0B29FC" w14:textId="77777777" w:rsidR="00F17EF7" w:rsidRDefault="000569DF">
      <w:pPr>
        <w:pStyle w:val="p1"/>
        <w:tabs>
          <w:tab w:val="left" w:pos="1260"/>
        </w:tabs>
        <w:spacing w:before="120" w:line="240" w:lineRule="auto"/>
        <w:ind w:left="1260" w:right="45"/>
        <w:rPr>
          <w:rFonts w:ascii="Arial Narrow" w:hAnsi="Arial Narrow" w:cs="Arial"/>
          <w:szCs w:val="24"/>
        </w:rPr>
      </w:pPr>
      <w:r>
        <w:rPr>
          <w:rFonts w:ascii="Arial Narrow" w:hAnsi="Arial Narrow" w:cs="Arial"/>
          <w:szCs w:val="24"/>
        </w:rPr>
        <w:lastRenderedPageBreak/>
        <w:t xml:space="preserve">Asimismo, las mencionadas empresas que se presenten en forma conjunta a la licitación podrán hacerlo bajo la forma de U.T.E. (Unión Transitoria de Empresas) o A.C.E. (Agrupaciones de Colaboración Empresarias), no podrán ser en dicha unión más de dos, deberán adjuntar a la oferta el instrumento a suscribir en caso de resultar adjudicatarias, rigiéndose en tal caso por las disposiciones respectivas de la Ley de Sociedades Comerciales. </w:t>
      </w:r>
    </w:p>
    <w:p w14:paraId="3D569BDD" w14:textId="77777777" w:rsidR="00F17EF7" w:rsidRDefault="000569DF">
      <w:pPr>
        <w:pStyle w:val="p1"/>
        <w:tabs>
          <w:tab w:val="left" w:pos="1260"/>
        </w:tabs>
        <w:spacing w:before="120" w:line="240" w:lineRule="auto"/>
        <w:ind w:left="1260" w:right="45"/>
        <w:rPr>
          <w:rFonts w:ascii="Arial Narrow" w:hAnsi="Arial Narrow" w:cs="Arial"/>
          <w:szCs w:val="24"/>
        </w:rPr>
      </w:pPr>
      <w:r>
        <w:rPr>
          <w:rFonts w:ascii="Arial Narrow" w:hAnsi="Arial Narrow" w:cs="Arial"/>
          <w:szCs w:val="24"/>
        </w:rPr>
        <w:t>En todos los casos, ese agrupamiento deberá estar integrado por personas jurídicas y cada una de las empresas integrantes, deberá cumplir en forma independiente con todos los requisitos exigidos en esta licitación.</w:t>
      </w:r>
    </w:p>
    <w:p w14:paraId="3EA635BE" w14:textId="77777777" w:rsidR="00F17EF7" w:rsidRDefault="000569DF">
      <w:pPr>
        <w:pStyle w:val="p1"/>
        <w:tabs>
          <w:tab w:val="left" w:pos="1260"/>
        </w:tabs>
        <w:spacing w:before="120" w:line="240" w:lineRule="auto"/>
        <w:ind w:left="1260" w:right="45"/>
        <w:rPr>
          <w:rFonts w:ascii="Arial Narrow" w:hAnsi="Arial Narrow" w:cs="Arial"/>
          <w:szCs w:val="24"/>
        </w:rPr>
      </w:pPr>
      <w:r>
        <w:rPr>
          <w:rFonts w:ascii="Arial Narrow" w:hAnsi="Arial Narrow" w:cs="Arial"/>
          <w:szCs w:val="24"/>
        </w:rPr>
        <w:t xml:space="preserve">La inobservancia de tales requisitos en la presentación de U.T.E. o A.C.E., será causal inexcusable de desestimación de oferta. </w:t>
      </w:r>
    </w:p>
    <w:p w14:paraId="0968864E" w14:textId="77777777" w:rsidR="00F17EF7" w:rsidRDefault="000569DF">
      <w:pPr>
        <w:pStyle w:val="ecxmsonormal"/>
        <w:spacing w:before="120" w:beforeAutospacing="0" w:after="0" w:afterAutospacing="0"/>
        <w:ind w:left="1260"/>
        <w:jc w:val="both"/>
        <w:rPr>
          <w:rFonts w:ascii="Arial Narrow" w:hAnsi="Arial Narrow" w:cs="Arial"/>
        </w:rPr>
      </w:pPr>
      <w:r>
        <w:rPr>
          <w:rFonts w:ascii="Arial Narrow" w:hAnsi="Arial Narrow" w:cs="Arial"/>
          <w:bCs/>
        </w:rPr>
        <w:t>Además, para los casos mencionados en asociación, cada empresa deberá presentar:</w:t>
      </w:r>
    </w:p>
    <w:p w14:paraId="09F50E5E" w14:textId="77777777" w:rsidR="00F17EF7" w:rsidRDefault="000569DF">
      <w:pPr>
        <w:pStyle w:val="ecxmsonormal"/>
        <w:numPr>
          <w:ilvl w:val="0"/>
          <w:numId w:val="6"/>
        </w:numPr>
        <w:spacing w:before="120" w:beforeAutospacing="0" w:after="0" w:afterAutospacing="0"/>
        <w:jc w:val="both"/>
        <w:rPr>
          <w:rFonts w:ascii="Arial Narrow" w:hAnsi="Arial Narrow" w:cs="Arial"/>
        </w:rPr>
      </w:pPr>
      <w:r>
        <w:rPr>
          <w:rFonts w:ascii="Arial Narrow" w:hAnsi="Arial Narrow" w:cs="Arial"/>
          <w:bCs/>
        </w:rPr>
        <w:t>Documento notarial de asociación aceptando la responsabilidad solidaria ante el Organismo Licitante con identificación de las personas jurídicas que las integran.</w:t>
      </w:r>
    </w:p>
    <w:p w14:paraId="1934F030" w14:textId="77777777" w:rsidR="00F17EF7" w:rsidRDefault="000569DF">
      <w:pPr>
        <w:pStyle w:val="ecxmsonormal"/>
        <w:numPr>
          <w:ilvl w:val="0"/>
          <w:numId w:val="6"/>
        </w:numPr>
        <w:spacing w:before="120" w:beforeAutospacing="0" w:after="0" w:afterAutospacing="0"/>
        <w:jc w:val="both"/>
        <w:rPr>
          <w:rFonts w:ascii="Arial Narrow" w:hAnsi="Arial Narrow" w:cs="Arial"/>
        </w:rPr>
      </w:pPr>
      <w:r>
        <w:rPr>
          <w:rFonts w:ascii="Arial Narrow" w:hAnsi="Arial Narrow" w:cs="Arial"/>
          <w:bCs/>
        </w:rPr>
        <w:t>Identificación de las personas físicas que integran cada empresa. Fecha del compromiso de constitución y su objeto.</w:t>
      </w:r>
    </w:p>
    <w:p w14:paraId="1EEF1238" w14:textId="77777777" w:rsidR="00F17EF7" w:rsidRDefault="000569DF">
      <w:pPr>
        <w:pStyle w:val="ecxmsonormal"/>
        <w:numPr>
          <w:ilvl w:val="0"/>
          <w:numId w:val="6"/>
        </w:numPr>
        <w:spacing w:before="120" w:beforeAutospacing="0" w:after="0" w:afterAutospacing="0"/>
        <w:jc w:val="both"/>
        <w:rPr>
          <w:rFonts w:ascii="Arial Narrow" w:hAnsi="Arial Narrow" w:cs="Arial"/>
        </w:rPr>
      </w:pPr>
      <w:r>
        <w:rPr>
          <w:rFonts w:ascii="Arial Narrow" w:hAnsi="Arial Narrow" w:cs="Arial"/>
          <w:bCs/>
        </w:rPr>
        <w:t>Documento certificado ante escribano público de Declaración de Solidaridad de sus integrantes, pactadas en el contrato constitutivo de la U.T.E., por todas las obligaciones emergentes de la presentación de la oferta, de la adjudicación y de la ejecución del contrato, adjuntando a la oferta el proyecto del instrumento a suscribir en caso de resultar adjudicatarias.</w:t>
      </w:r>
    </w:p>
    <w:p w14:paraId="549AAB56" w14:textId="77777777" w:rsidR="00F17EF7" w:rsidRDefault="000569DF">
      <w:pPr>
        <w:pStyle w:val="ecxmsonormal"/>
        <w:numPr>
          <w:ilvl w:val="0"/>
          <w:numId w:val="6"/>
        </w:numPr>
        <w:spacing w:before="120" w:after="0"/>
        <w:jc w:val="both"/>
      </w:pPr>
      <w:r>
        <w:rPr>
          <w:rFonts w:ascii="Arial Narrow" w:hAnsi="Arial Narrow" w:cs="Arial"/>
          <w:bCs/>
        </w:rPr>
        <w:t>Documento notarial designando un domicilio y Representante Legal Común.</w:t>
      </w:r>
    </w:p>
    <w:p w14:paraId="4CABD689" w14:textId="77777777" w:rsidR="00F17EF7" w:rsidRDefault="000569DF">
      <w:pPr>
        <w:numPr>
          <w:ilvl w:val="0"/>
          <w:numId w:val="4"/>
        </w:numPr>
        <w:tabs>
          <w:tab w:val="left" w:pos="360"/>
        </w:tabs>
        <w:spacing w:before="120"/>
        <w:ind w:left="360" w:right="45" w:hanging="66"/>
        <w:jc w:val="both"/>
      </w:pPr>
      <w:r>
        <w:rPr>
          <w:rFonts w:ascii="Arial Narrow" w:hAnsi="Arial Narrow" w:cs="Arial"/>
          <w:sz w:val="24"/>
          <w:szCs w:val="24"/>
        </w:rPr>
        <w:t>En el supuesto de estar desarrollando movimientos comerciales en la Provincia, deberá presentar constancia de acreditación de su inscripción en el impuesto sobre los Ingresos Brutos de la Provincia del Chubut.</w:t>
      </w:r>
    </w:p>
    <w:p w14:paraId="77522CDE" w14:textId="77777777" w:rsidR="00F17EF7" w:rsidRDefault="000569DF">
      <w:pPr>
        <w:widowControl w:val="0"/>
        <w:numPr>
          <w:ilvl w:val="0"/>
          <w:numId w:val="4"/>
        </w:numPr>
        <w:tabs>
          <w:tab w:val="num" w:pos="360"/>
        </w:tabs>
        <w:spacing w:before="120"/>
        <w:ind w:left="360" w:right="45" w:hanging="66"/>
        <w:jc w:val="both"/>
        <w:rPr>
          <w:rFonts w:ascii="Arial Narrow" w:hAnsi="Arial Narrow" w:cs="Arial"/>
          <w:sz w:val="24"/>
          <w:szCs w:val="24"/>
        </w:rPr>
      </w:pPr>
      <w:r>
        <w:rPr>
          <w:rFonts w:ascii="Arial Narrow" w:hAnsi="Arial Narrow" w:cs="Arial"/>
          <w:sz w:val="24"/>
          <w:szCs w:val="24"/>
        </w:rPr>
        <w:t>De la Documentación Económico – Financiera</w:t>
      </w:r>
    </w:p>
    <w:p w14:paraId="26903E74" w14:textId="77777777" w:rsidR="00F17EF7" w:rsidRDefault="000569DF">
      <w:pPr>
        <w:pStyle w:val="p1"/>
        <w:tabs>
          <w:tab w:val="left" w:pos="851"/>
        </w:tabs>
        <w:spacing w:before="120" w:line="240" w:lineRule="auto"/>
        <w:ind w:left="540" w:right="45"/>
        <w:rPr>
          <w:rFonts w:ascii="Arial Narrow" w:hAnsi="Arial Narrow" w:cs="Arial"/>
          <w:szCs w:val="24"/>
        </w:rPr>
      </w:pPr>
      <w:r>
        <w:rPr>
          <w:rFonts w:ascii="Arial Narrow" w:hAnsi="Arial Narrow" w:cs="Arial"/>
          <w:szCs w:val="24"/>
        </w:rPr>
        <w:t>Los Oferentes deberán acompañar:</w:t>
      </w:r>
    </w:p>
    <w:p w14:paraId="06B8C116" w14:textId="77777777" w:rsidR="00F17EF7" w:rsidRDefault="000569DF">
      <w:pPr>
        <w:pStyle w:val="p1"/>
        <w:numPr>
          <w:ilvl w:val="1"/>
          <w:numId w:val="4"/>
        </w:numPr>
        <w:tabs>
          <w:tab w:val="left" w:pos="851"/>
        </w:tabs>
        <w:spacing w:before="120" w:line="240" w:lineRule="auto"/>
        <w:ind w:right="45"/>
      </w:pPr>
      <w:r>
        <w:rPr>
          <w:rFonts w:ascii="Arial Narrow" w:hAnsi="Arial Narrow" w:cs="Arial"/>
          <w:szCs w:val="24"/>
        </w:rPr>
        <w:t>Formulario que determine la Clave Única de Identificación Tributaria (CUIT) otorgada por la Administración Federal de Ingresos Públicos.</w:t>
      </w:r>
    </w:p>
    <w:p w14:paraId="78D40D67" w14:textId="74936FB1" w:rsidR="00F17EF7" w:rsidRDefault="000569DF">
      <w:pPr>
        <w:pStyle w:val="p1"/>
        <w:numPr>
          <w:ilvl w:val="1"/>
          <w:numId w:val="4"/>
        </w:numPr>
        <w:tabs>
          <w:tab w:val="left" w:pos="851"/>
        </w:tabs>
        <w:spacing w:before="120" w:line="240" w:lineRule="auto"/>
        <w:ind w:right="45"/>
        <w:rPr>
          <w:rFonts w:ascii="Arial Narrow" w:hAnsi="Arial Narrow" w:cs="Arial"/>
          <w:szCs w:val="24"/>
        </w:rPr>
      </w:pPr>
      <w:r>
        <w:rPr>
          <w:rFonts w:ascii="Arial Narrow" w:hAnsi="Arial Narrow" w:cs="Arial"/>
          <w:szCs w:val="24"/>
        </w:rPr>
        <w:t>Deberá presentar Estado Contable del último ejercicio con dictamen</w:t>
      </w:r>
      <w:r w:rsidR="00473DA0">
        <w:rPr>
          <w:rFonts w:ascii="Arial Narrow" w:hAnsi="Arial Narrow" w:cs="Arial"/>
          <w:szCs w:val="24"/>
        </w:rPr>
        <w:t>.</w:t>
      </w:r>
    </w:p>
    <w:p w14:paraId="4DA25B25" w14:textId="6B0ED54A" w:rsidR="00F17EF7" w:rsidRDefault="000569DF">
      <w:pPr>
        <w:pStyle w:val="p1"/>
        <w:tabs>
          <w:tab w:val="left" w:pos="851"/>
        </w:tabs>
        <w:spacing w:before="120" w:line="240" w:lineRule="auto"/>
        <w:ind w:right="45"/>
        <w:rPr>
          <w:rFonts w:ascii="Arial Narrow" w:hAnsi="Arial Narrow" w:cs="Arial"/>
          <w:szCs w:val="24"/>
        </w:rPr>
      </w:pPr>
      <w:r>
        <w:rPr>
          <w:rFonts w:ascii="Arial Narrow" w:hAnsi="Arial Narrow" w:cs="Arial"/>
          <w:szCs w:val="24"/>
        </w:rPr>
        <w:t>Por último, deberá contener la descripción de la información requerida en el PLIEGO DE CLAUSULAS TECNICAS y la OFERTA ECONÓMICA.</w:t>
      </w:r>
    </w:p>
    <w:p w14:paraId="33197A2F" w14:textId="5730C964" w:rsidR="003F2D9C" w:rsidRDefault="003F2D9C">
      <w:pPr>
        <w:pStyle w:val="p1"/>
        <w:tabs>
          <w:tab w:val="left" w:pos="851"/>
        </w:tabs>
        <w:spacing w:before="120" w:line="240" w:lineRule="auto"/>
        <w:ind w:right="45"/>
        <w:rPr>
          <w:rFonts w:ascii="Arial Narrow" w:hAnsi="Arial Narrow" w:cs="Arial"/>
          <w:szCs w:val="24"/>
        </w:rPr>
      </w:pPr>
      <w:r>
        <w:rPr>
          <w:rFonts w:ascii="Arial Narrow" w:hAnsi="Arial Narrow" w:cs="Arial"/>
          <w:szCs w:val="24"/>
        </w:rPr>
        <w:t>En caso de ser un proveedor registrado de la provincia del Chubut, bastará la presentación de una declaración jurada informando al respecto para dar cumplimiento a los punto</w:t>
      </w:r>
      <w:r w:rsidR="00473DA0">
        <w:rPr>
          <w:rFonts w:ascii="Arial Narrow" w:hAnsi="Arial Narrow" w:cs="Arial"/>
          <w:szCs w:val="24"/>
        </w:rPr>
        <w:t>s</w:t>
      </w:r>
      <w:r>
        <w:rPr>
          <w:rFonts w:ascii="Arial Narrow" w:hAnsi="Arial Narrow" w:cs="Arial"/>
          <w:szCs w:val="24"/>
        </w:rPr>
        <w:t xml:space="preserve"> “a”, “b” y “c” del presente punto.</w:t>
      </w:r>
    </w:p>
    <w:p w14:paraId="688F7122" w14:textId="77777777" w:rsidR="00F17EF7" w:rsidRDefault="00F17EF7">
      <w:pPr>
        <w:spacing w:before="120"/>
        <w:ind w:right="45"/>
        <w:jc w:val="both"/>
        <w:rPr>
          <w:rFonts w:ascii="Arial Narrow" w:eastAsia="Arial Narrow" w:hAnsi="Arial Narrow" w:cs="Arial Narrow"/>
          <w:sz w:val="24"/>
        </w:rPr>
      </w:pPr>
    </w:p>
    <w:p w14:paraId="61F40542" w14:textId="77777777" w:rsidR="00F17EF7" w:rsidRDefault="000569DF">
      <w:pPr>
        <w:pStyle w:val="p1"/>
        <w:tabs>
          <w:tab w:val="left" w:pos="851"/>
        </w:tabs>
        <w:spacing w:before="120" w:line="240" w:lineRule="auto"/>
        <w:ind w:right="45"/>
        <w:rPr>
          <w:rFonts w:ascii="Arial Narrow" w:hAnsi="Arial Narrow" w:cs="Arial"/>
          <w:b/>
          <w:szCs w:val="24"/>
          <w:u w:val="single"/>
          <w:lang w:val="es-ES_tradnl"/>
        </w:rPr>
      </w:pPr>
      <w:r>
        <w:rPr>
          <w:rFonts w:ascii="Arial Narrow" w:hAnsi="Arial Narrow" w:cs="Arial"/>
          <w:b/>
          <w:szCs w:val="24"/>
          <w:u w:val="single"/>
          <w:lang w:val="es-ES_tradnl"/>
        </w:rPr>
        <w:t>De la Oferta económica:</w:t>
      </w:r>
    </w:p>
    <w:p w14:paraId="697AA1FF" w14:textId="77777777" w:rsidR="00F17EF7" w:rsidRDefault="000569DF">
      <w:pPr>
        <w:pStyle w:val="p1"/>
        <w:tabs>
          <w:tab w:val="left" w:pos="0"/>
        </w:tabs>
        <w:spacing w:before="120" w:line="240" w:lineRule="auto"/>
        <w:ind w:right="45"/>
        <w:rPr>
          <w:rFonts w:ascii="Arial Narrow" w:hAnsi="Arial Narrow" w:cs="Arial"/>
          <w:szCs w:val="24"/>
        </w:rPr>
      </w:pPr>
      <w:r>
        <w:rPr>
          <w:rFonts w:ascii="Arial Narrow" w:hAnsi="Arial Narrow" w:cs="Arial"/>
          <w:szCs w:val="24"/>
        </w:rPr>
        <w:t xml:space="preserve">Forma de Cotizar: </w:t>
      </w:r>
      <w:r>
        <w:rPr>
          <w:rFonts w:ascii="Arial Narrow" w:eastAsia="Arial Narrow" w:hAnsi="Arial Narrow" w:cs="Arial Narrow"/>
        </w:rPr>
        <w:t>En un todo de acuerdo con el Pliego de Condiciones Técnicas, c</w:t>
      </w:r>
      <w:r>
        <w:rPr>
          <w:rFonts w:ascii="Arial Narrow" w:hAnsi="Arial Narrow" w:cs="Arial"/>
          <w:szCs w:val="24"/>
        </w:rPr>
        <w:t xml:space="preserve">ada oferente deberá cotizar la totalidad de los ítems. </w:t>
      </w:r>
    </w:p>
    <w:p w14:paraId="20A5987E" w14:textId="77777777" w:rsidR="00F17EF7" w:rsidRDefault="000569DF">
      <w:pPr>
        <w:pStyle w:val="p1"/>
        <w:tabs>
          <w:tab w:val="left" w:pos="0"/>
        </w:tabs>
        <w:spacing w:before="120" w:line="240" w:lineRule="auto"/>
        <w:ind w:right="45"/>
        <w:rPr>
          <w:rFonts w:ascii="Arial Narrow" w:hAnsi="Arial Narrow" w:cs="Arial"/>
          <w:szCs w:val="24"/>
        </w:rPr>
      </w:pPr>
      <w:r>
        <w:rPr>
          <w:rFonts w:ascii="Arial Narrow" w:hAnsi="Arial Narrow" w:cs="Arial"/>
          <w:szCs w:val="24"/>
        </w:rPr>
        <w:t>Las ofertas económicas no podrán contener alternativas ni bonificaciones por pronto pago. La inobservancia de este requisito configurará el condicionamiento de la oferta presentada, lo cual será causal inexcusable de rechazo de la misma.</w:t>
      </w:r>
    </w:p>
    <w:p w14:paraId="0BD7DFFC" w14:textId="77777777" w:rsidR="00F17EF7" w:rsidRDefault="000569DF">
      <w:pPr>
        <w:pStyle w:val="p1"/>
        <w:tabs>
          <w:tab w:val="left" w:pos="0"/>
        </w:tabs>
        <w:spacing w:before="120" w:line="240" w:lineRule="auto"/>
        <w:ind w:right="45"/>
        <w:rPr>
          <w:rFonts w:ascii="Arial Narrow" w:hAnsi="Arial Narrow" w:cs="Arial"/>
          <w:szCs w:val="24"/>
        </w:rPr>
      </w:pPr>
      <w:r>
        <w:rPr>
          <w:rFonts w:ascii="Arial Narrow" w:hAnsi="Arial Narrow" w:cs="Arial"/>
          <w:szCs w:val="24"/>
        </w:rPr>
        <w:t>La Provincia, adjudicará la licitación completa a aquel único oferente que haya calificado de la mejor forma conforme al resultado de las evaluaciones sobre mayores ventajas económicas y de calidad de las ofertas presentadas.</w:t>
      </w:r>
    </w:p>
    <w:p w14:paraId="73B88196" w14:textId="77777777" w:rsidR="00F17EF7" w:rsidRDefault="000569DF">
      <w:pPr>
        <w:pStyle w:val="p1"/>
        <w:tabs>
          <w:tab w:val="left" w:pos="0"/>
        </w:tabs>
        <w:spacing w:before="120" w:line="240" w:lineRule="auto"/>
        <w:ind w:right="45"/>
        <w:rPr>
          <w:rFonts w:ascii="Arial Narrow" w:hAnsi="Arial Narrow" w:cs="Arial"/>
          <w:szCs w:val="24"/>
        </w:rPr>
      </w:pPr>
      <w:r>
        <w:rPr>
          <w:rFonts w:ascii="Arial Narrow" w:hAnsi="Arial Narrow" w:cs="Arial"/>
          <w:szCs w:val="24"/>
        </w:rPr>
        <w:t>La Provincia se reserva el derecho de, a su exclusivo criterio, adjudicar la presente licitación pública en forma total a un solo Oferente o no adjudicar y declarar fracasado el presente llamado, sin derecho de los oferentes a realizar reclamos de cualquier índole.</w:t>
      </w:r>
    </w:p>
    <w:p w14:paraId="08505CCB" w14:textId="77777777" w:rsidR="00F17EF7" w:rsidRDefault="00F17EF7">
      <w:pPr>
        <w:pStyle w:val="p1"/>
        <w:tabs>
          <w:tab w:val="left" w:pos="0"/>
        </w:tabs>
        <w:spacing w:before="120" w:line="240" w:lineRule="auto"/>
        <w:ind w:right="45"/>
        <w:rPr>
          <w:rFonts w:ascii="Arial Narrow" w:hAnsi="Arial Narrow" w:cs="Arial"/>
          <w:szCs w:val="24"/>
        </w:rPr>
      </w:pPr>
    </w:p>
    <w:p w14:paraId="0E04909F" w14:textId="44D1F002" w:rsidR="00F17EF7" w:rsidRDefault="000569DF">
      <w:pPr>
        <w:pStyle w:val="p1"/>
        <w:tabs>
          <w:tab w:val="left" w:pos="0"/>
        </w:tabs>
        <w:spacing w:before="120" w:line="240" w:lineRule="auto"/>
        <w:ind w:right="45"/>
        <w:rPr>
          <w:rFonts w:ascii="Arial Narrow" w:hAnsi="Arial Narrow" w:cs="Arial"/>
          <w:b/>
          <w:bCs/>
          <w:szCs w:val="24"/>
        </w:rPr>
      </w:pPr>
      <w:r>
        <w:rPr>
          <w:rFonts w:ascii="Arial Narrow" w:hAnsi="Arial Narrow" w:cs="Arial"/>
          <w:b/>
          <w:bCs/>
          <w:szCs w:val="24"/>
        </w:rPr>
        <w:lastRenderedPageBreak/>
        <w:t>Renglones a Cotizar:</w:t>
      </w:r>
    </w:p>
    <w:p w14:paraId="44F15D4F" w14:textId="7A957EB4" w:rsidR="00472478" w:rsidRDefault="00472478">
      <w:pPr>
        <w:pStyle w:val="p1"/>
        <w:tabs>
          <w:tab w:val="left" w:pos="0"/>
        </w:tabs>
        <w:spacing w:before="120" w:line="240" w:lineRule="auto"/>
        <w:ind w:right="45"/>
        <w:rPr>
          <w:rFonts w:ascii="Arial Narrow" w:hAnsi="Arial Narrow" w:cs="Arial"/>
          <w:b/>
          <w:bCs/>
          <w:szCs w:val="24"/>
        </w:rPr>
      </w:pPr>
    </w:p>
    <w:p w14:paraId="1E64B5F6" w14:textId="766AB2A2" w:rsidR="00472478" w:rsidRDefault="00472478" w:rsidP="00472478">
      <w:pPr>
        <w:spacing w:before="120"/>
        <w:jc w:val="both"/>
        <w:rPr>
          <w:rFonts w:ascii="Arial Narrow" w:eastAsia="Arial Narrow" w:hAnsi="Arial Narrow" w:cs="Arial Narrow"/>
          <w:color w:val="000000"/>
          <w:sz w:val="24"/>
        </w:rPr>
      </w:pPr>
      <w:r>
        <w:rPr>
          <w:rFonts w:ascii="Arial Narrow" w:hAnsi="Arial Narrow" w:cs="Arial"/>
          <w:b/>
          <w:sz w:val="24"/>
          <w:szCs w:val="24"/>
          <w:u w:val="single"/>
        </w:rPr>
        <w:t>ÍTEM 1</w:t>
      </w:r>
      <w:r w:rsidR="00E70ADF">
        <w:rPr>
          <w:rFonts w:ascii="Arial Narrow" w:hAnsi="Arial Narrow" w:cs="Arial"/>
          <w:b/>
          <w:sz w:val="24"/>
          <w:szCs w:val="24"/>
          <w:u w:val="single"/>
        </w:rPr>
        <w:t xml:space="preserve"> - </w:t>
      </w:r>
      <w:r w:rsidR="00E70ADF" w:rsidRPr="00E70ADF">
        <w:rPr>
          <w:rFonts w:ascii="Arial Narrow" w:hAnsi="Arial Narrow" w:cs="Arial"/>
          <w:b/>
          <w:sz w:val="24"/>
          <w:szCs w:val="24"/>
          <w:u w:val="single"/>
        </w:rPr>
        <w:t xml:space="preserve">Una solución de captura de </w:t>
      </w:r>
      <w:r w:rsidR="00F050EC">
        <w:rPr>
          <w:rFonts w:ascii="Arial Narrow" w:hAnsi="Arial Narrow" w:cs="Arial"/>
          <w:b/>
          <w:sz w:val="24"/>
          <w:szCs w:val="24"/>
          <w:u w:val="single"/>
        </w:rPr>
        <w:t>casos</w:t>
      </w:r>
      <w:r>
        <w:rPr>
          <w:rFonts w:ascii="Arial Narrow" w:hAnsi="Arial Narrow" w:cs="Arial"/>
          <w:b/>
          <w:sz w:val="24"/>
          <w:szCs w:val="24"/>
        </w:rPr>
        <w:t>:</w:t>
      </w:r>
      <w:r>
        <w:rPr>
          <w:rFonts w:ascii="Arial Narrow" w:hAnsi="Arial Narrow" w:cs="Arial"/>
          <w:sz w:val="24"/>
          <w:szCs w:val="24"/>
        </w:rPr>
        <w:t xml:space="preserve"> </w:t>
      </w:r>
      <w:bookmarkStart w:id="4" w:name="_Hlk109995341"/>
      <w:r>
        <w:rPr>
          <w:rFonts w:ascii="Arial Narrow" w:eastAsia="Arial Narrow" w:hAnsi="Arial Narrow" w:cs="Arial Narrow"/>
          <w:color w:val="000000"/>
          <w:sz w:val="24"/>
        </w:rPr>
        <w:t>A los efectos del cumplimiento de los servicios que componen el ÍTEM 1, los oferentes deberán poner a disposición del Comitente toda</w:t>
      </w:r>
      <w:r w:rsidR="002D1F60">
        <w:rPr>
          <w:rFonts w:ascii="Arial Narrow" w:eastAsia="Arial Narrow" w:hAnsi="Arial Narrow" w:cs="Arial Narrow"/>
          <w:color w:val="000000"/>
          <w:sz w:val="24"/>
        </w:rPr>
        <w:t>s</w:t>
      </w:r>
      <w:r>
        <w:rPr>
          <w:rFonts w:ascii="Arial Narrow" w:eastAsia="Arial Narrow" w:hAnsi="Arial Narrow" w:cs="Arial Narrow"/>
          <w:color w:val="000000"/>
          <w:sz w:val="24"/>
        </w:rPr>
        <w:t xml:space="preserve"> </w:t>
      </w:r>
      <w:r w:rsidR="002D1F60">
        <w:rPr>
          <w:rFonts w:ascii="Arial Narrow" w:eastAsia="Arial Narrow" w:hAnsi="Arial Narrow" w:cs="Arial Narrow"/>
          <w:color w:val="000000"/>
          <w:sz w:val="24"/>
        </w:rPr>
        <w:t xml:space="preserve">las </w:t>
      </w:r>
      <w:r>
        <w:rPr>
          <w:rFonts w:ascii="Arial Narrow" w:eastAsia="Arial Narrow" w:hAnsi="Arial Narrow" w:cs="Arial Narrow"/>
          <w:color w:val="000000"/>
          <w:sz w:val="24"/>
        </w:rPr>
        <w:t>herramienta</w:t>
      </w:r>
      <w:r w:rsidR="002D1F60">
        <w:rPr>
          <w:rFonts w:ascii="Arial Narrow" w:eastAsia="Arial Narrow" w:hAnsi="Arial Narrow" w:cs="Arial Narrow"/>
          <w:color w:val="000000"/>
          <w:sz w:val="24"/>
        </w:rPr>
        <w:t>s</w:t>
      </w:r>
      <w:r>
        <w:rPr>
          <w:rFonts w:ascii="Arial Narrow" w:eastAsia="Arial Narrow" w:hAnsi="Arial Narrow" w:cs="Arial Narrow"/>
          <w:color w:val="000000"/>
          <w:sz w:val="24"/>
        </w:rPr>
        <w:t xml:space="preserve"> tecnológica</w:t>
      </w:r>
      <w:r w:rsidR="002D1F60">
        <w:rPr>
          <w:rFonts w:ascii="Arial Narrow" w:eastAsia="Arial Narrow" w:hAnsi="Arial Narrow" w:cs="Arial Narrow"/>
          <w:color w:val="000000"/>
          <w:sz w:val="24"/>
        </w:rPr>
        <w:t>s</w:t>
      </w:r>
      <w:r>
        <w:rPr>
          <w:rFonts w:ascii="Arial Narrow" w:eastAsia="Arial Narrow" w:hAnsi="Arial Narrow" w:cs="Arial Narrow"/>
          <w:color w:val="000000"/>
          <w:sz w:val="24"/>
        </w:rPr>
        <w:t xml:space="preserve"> de manera que la Provincia pueda disponer de las funcionalidades </w:t>
      </w:r>
      <w:r>
        <w:rPr>
          <w:rFonts w:ascii="Arial Narrow" w:hAnsi="Arial Narrow" w:cs="Arial"/>
          <w:sz w:val="24"/>
          <w:szCs w:val="24"/>
        </w:rPr>
        <w:t xml:space="preserve">de una solución de captura de </w:t>
      </w:r>
      <w:r w:rsidR="00F050EC">
        <w:rPr>
          <w:rFonts w:ascii="Arial Narrow" w:hAnsi="Arial Narrow" w:cs="Arial"/>
          <w:sz w:val="24"/>
          <w:szCs w:val="24"/>
        </w:rPr>
        <w:t>casos</w:t>
      </w:r>
      <w:r>
        <w:rPr>
          <w:rFonts w:ascii="Arial Narrow" w:eastAsia="Arial Narrow" w:hAnsi="Arial Narrow" w:cs="Arial Narrow"/>
          <w:color w:val="000000"/>
          <w:sz w:val="24"/>
        </w:rPr>
        <w:t xml:space="preserve"> durante </w:t>
      </w:r>
      <w:r w:rsidR="00DC2604">
        <w:rPr>
          <w:rFonts w:ascii="Arial Narrow" w:eastAsia="Arial Narrow" w:hAnsi="Arial Narrow" w:cs="Arial Narrow"/>
          <w:color w:val="000000"/>
          <w:sz w:val="24"/>
        </w:rPr>
        <w:t xml:space="preserve">toda </w:t>
      </w:r>
      <w:r w:rsidR="00ED22B1">
        <w:rPr>
          <w:rFonts w:ascii="Arial Narrow" w:eastAsia="Arial Narrow" w:hAnsi="Arial Narrow" w:cs="Arial Narrow"/>
          <w:color w:val="000000"/>
          <w:sz w:val="24"/>
        </w:rPr>
        <w:t>la duración del contrato</w:t>
      </w:r>
      <w:r>
        <w:rPr>
          <w:rFonts w:ascii="Arial Narrow" w:eastAsia="Arial Narrow" w:hAnsi="Arial Narrow" w:cs="Arial Narrow"/>
          <w:color w:val="000000"/>
          <w:sz w:val="24"/>
        </w:rPr>
        <w:t xml:space="preserve">. La misma deberá ser cotizada en los siguientes </w:t>
      </w:r>
      <w:r w:rsidR="00E70ADF">
        <w:rPr>
          <w:rFonts w:ascii="Arial Narrow" w:eastAsia="Arial Narrow" w:hAnsi="Arial Narrow" w:cs="Arial Narrow"/>
          <w:color w:val="000000"/>
          <w:sz w:val="24"/>
        </w:rPr>
        <w:t>renglones</w:t>
      </w:r>
      <w:r>
        <w:rPr>
          <w:rFonts w:ascii="Arial Narrow" w:eastAsia="Arial Narrow" w:hAnsi="Arial Narrow" w:cs="Arial Narrow"/>
          <w:color w:val="000000"/>
          <w:sz w:val="24"/>
        </w:rPr>
        <w:t>:</w:t>
      </w:r>
      <w:bookmarkEnd w:id="4"/>
    </w:p>
    <w:p w14:paraId="0A5EE929" w14:textId="320D7CFD" w:rsidR="00472478" w:rsidRPr="00E70ADF" w:rsidRDefault="00472478" w:rsidP="00472478">
      <w:pPr>
        <w:pStyle w:val="Prrafodelista"/>
        <w:spacing w:before="120"/>
        <w:jc w:val="both"/>
        <w:rPr>
          <w:rFonts w:ascii="Arial Narrow" w:hAnsi="Arial Narrow" w:cs="Arial"/>
          <w:b/>
          <w:sz w:val="24"/>
          <w:szCs w:val="24"/>
        </w:rPr>
      </w:pPr>
      <w:r w:rsidRPr="00E70ADF">
        <w:rPr>
          <w:rFonts w:ascii="Arial Narrow" w:hAnsi="Arial Narrow" w:cs="Arial"/>
          <w:b/>
          <w:sz w:val="24"/>
          <w:szCs w:val="24"/>
        </w:rPr>
        <w:t xml:space="preserve">1.1.- </w:t>
      </w:r>
      <w:r w:rsidR="00F050EC" w:rsidRPr="00F050EC">
        <w:rPr>
          <w:rFonts w:ascii="Arial Narrow" w:hAnsi="Arial Narrow" w:cs="Arial"/>
          <w:b/>
          <w:sz w:val="24"/>
          <w:szCs w:val="24"/>
        </w:rPr>
        <w:t>Un servicio de configuración, parametrización y puesta en marcha de un sistema de captura de casos</w:t>
      </w:r>
      <w:r w:rsidR="00F050EC">
        <w:rPr>
          <w:rFonts w:ascii="Arial Narrow" w:hAnsi="Arial Narrow" w:cs="Arial"/>
          <w:b/>
          <w:sz w:val="24"/>
          <w:szCs w:val="24"/>
        </w:rPr>
        <w:t>:</w:t>
      </w:r>
    </w:p>
    <w:p w14:paraId="1BD4B2F9" w14:textId="3ACDAF08" w:rsidR="00E70ADF" w:rsidRDefault="00E70ADF" w:rsidP="00472478">
      <w:pPr>
        <w:pStyle w:val="Prrafodelista"/>
        <w:spacing w:before="120"/>
        <w:jc w:val="both"/>
        <w:rPr>
          <w:rFonts w:ascii="Arial Narrow" w:hAnsi="Arial Narrow" w:cs="Arial"/>
          <w:bCs/>
          <w:sz w:val="24"/>
          <w:szCs w:val="24"/>
        </w:rPr>
      </w:pPr>
      <w:r>
        <w:rPr>
          <w:rFonts w:ascii="Arial Narrow" w:eastAsia="Arial Narrow" w:hAnsi="Arial Narrow" w:cs="Arial Narrow"/>
          <w:color w:val="000000"/>
          <w:sz w:val="24"/>
        </w:rPr>
        <w:t xml:space="preserve">A los efectos del cumplimiento de los servicios que componen el ÍTEM 1.1, los oferentes deberán configurar, parametrizar y poner en marcha la solución de captura de </w:t>
      </w:r>
      <w:r w:rsidR="00F050EC">
        <w:rPr>
          <w:rFonts w:ascii="Arial Narrow" w:eastAsia="Arial Narrow" w:hAnsi="Arial Narrow" w:cs="Arial Narrow"/>
          <w:color w:val="000000"/>
          <w:sz w:val="24"/>
        </w:rPr>
        <w:t>casos</w:t>
      </w:r>
      <w:r>
        <w:rPr>
          <w:rFonts w:ascii="Arial Narrow" w:eastAsia="Arial Narrow" w:hAnsi="Arial Narrow" w:cs="Arial Narrow"/>
          <w:color w:val="000000"/>
          <w:sz w:val="24"/>
        </w:rPr>
        <w:t xml:space="preserve">, de manera que la Provincia pueda disponer de las funcionalidades </w:t>
      </w:r>
      <w:r>
        <w:rPr>
          <w:rFonts w:ascii="Arial Narrow" w:hAnsi="Arial Narrow" w:cs="Arial"/>
          <w:sz w:val="24"/>
          <w:szCs w:val="24"/>
        </w:rPr>
        <w:t xml:space="preserve">asociadas a ésta </w:t>
      </w:r>
      <w:r>
        <w:rPr>
          <w:rFonts w:ascii="Arial Narrow" w:eastAsia="Arial Narrow" w:hAnsi="Arial Narrow" w:cs="Arial Narrow"/>
          <w:color w:val="000000"/>
          <w:sz w:val="24"/>
        </w:rPr>
        <w:t xml:space="preserve">durante </w:t>
      </w:r>
      <w:r w:rsidR="002D1F60">
        <w:rPr>
          <w:rFonts w:ascii="Arial Narrow" w:eastAsia="Arial Narrow" w:hAnsi="Arial Narrow" w:cs="Arial Narrow"/>
          <w:color w:val="000000"/>
          <w:sz w:val="24"/>
        </w:rPr>
        <w:t>la duración del contrato</w:t>
      </w:r>
      <w:r>
        <w:rPr>
          <w:rFonts w:ascii="Arial Narrow" w:eastAsia="Arial Narrow" w:hAnsi="Arial Narrow" w:cs="Arial Narrow"/>
          <w:color w:val="000000"/>
          <w:sz w:val="24"/>
        </w:rPr>
        <w:t>.</w:t>
      </w:r>
    </w:p>
    <w:p w14:paraId="762384B6" w14:textId="3F0D82DE" w:rsidR="00472478" w:rsidRPr="00E70ADF" w:rsidRDefault="00472478" w:rsidP="00472478">
      <w:pPr>
        <w:pStyle w:val="Prrafodelista"/>
        <w:spacing w:before="120"/>
        <w:jc w:val="both"/>
        <w:rPr>
          <w:rFonts w:ascii="Arial Narrow" w:hAnsi="Arial Narrow" w:cs="Arial"/>
          <w:b/>
          <w:sz w:val="24"/>
          <w:szCs w:val="24"/>
        </w:rPr>
      </w:pPr>
      <w:r w:rsidRPr="00E70ADF">
        <w:rPr>
          <w:rFonts w:ascii="Arial Narrow" w:hAnsi="Arial Narrow" w:cs="Arial"/>
          <w:b/>
          <w:sz w:val="24"/>
          <w:szCs w:val="24"/>
        </w:rPr>
        <w:t>1.2.- Un servicio mensual por consumo variable en comunicaciones multicanal</w:t>
      </w:r>
      <w:r w:rsidR="00E70ADF">
        <w:rPr>
          <w:rFonts w:ascii="Arial Narrow" w:hAnsi="Arial Narrow" w:cs="Arial"/>
          <w:b/>
          <w:sz w:val="24"/>
          <w:szCs w:val="24"/>
        </w:rPr>
        <w:t>:</w:t>
      </w:r>
    </w:p>
    <w:p w14:paraId="1260C247" w14:textId="3AF59173" w:rsidR="00D3045A" w:rsidRDefault="00E70ADF" w:rsidP="00472478">
      <w:pPr>
        <w:pStyle w:val="Prrafodelista"/>
        <w:spacing w:before="120"/>
        <w:jc w:val="both"/>
        <w:rPr>
          <w:rFonts w:ascii="Arial Narrow" w:eastAsia="Arial Narrow" w:hAnsi="Arial Narrow" w:cs="Arial Narrow"/>
          <w:color w:val="000000"/>
          <w:sz w:val="24"/>
        </w:rPr>
      </w:pPr>
      <w:r w:rsidRPr="00E70ADF">
        <w:rPr>
          <w:rFonts w:ascii="Arial Narrow" w:eastAsia="Arial Narrow" w:hAnsi="Arial Narrow" w:cs="Arial Narrow"/>
          <w:color w:val="000000"/>
          <w:sz w:val="24"/>
        </w:rPr>
        <w:t xml:space="preserve">A los efectos del cumplimiento de los servicios que componen el ÍTEM </w:t>
      </w:r>
      <w:r>
        <w:rPr>
          <w:rFonts w:ascii="Arial Narrow" w:eastAsia="Arial Narrow" w:hAnsi="Arial Narrow" w:cs="Arial Narrow"/>
          <w:color w:val="000000"/>
          <w:sz w:val="24"/>
        </w:rPr>
        <w:t>1.</w:t>
      </w:r>
      <w:r w:rsidRPr="00E70ADF">
        <w:rPr>
          <w:rFonts w:ascii="Arial Narrow" w:eastAsia="Arial Narrow" w:hAnsi="Arial Narrow" w:cs="Arial Narrow"/>
          <w:color w:val="000000"/>
          <w:sz w:val="24"/>
        </w:rPr>
        <w:t>2, los oferentes deberán poner a disposición del Comitente un</w:t>
      </w:r>
      <w:r w:rsidR="002D1F60">
        <w:rPr>
          <w:rFonts w:ascii="Arial Narrow" w:eastAsia="Arial Narrow" w:hAnsi="Arial Narrow" w:cs="Arial Narrow"/>
          <w:color w:val="000000"/>
          <w:sz w:val="24"/>
        </w:rPr>
        <w:t xml:space="preserve">a cantidad </w:t>
      </w:r>
      <w:r w:rsidR="002D1F60" w:rsidRPr="00E70ADF">
        <w:rPr>
          <w:rFonts w:ascii="Arial Narrow" w:eastAsia="Arial Narrow" w:hAnsi="Arial Narrow" w:cs="Arial Narrow"/>
          <w:color w:val="000000"/>
          <w:sz w:val="24"/>
        </w:rPr>
        <w:t>mínima</w:t>
      </w:r>
      <w:r w:rsidRPr="00E70ADF">
        <w:rPr>
          <w:rFonts w:ascii="Arial Narrow" w:eastAsia="Arial Narrow" w:hAnsi="Arial Narrow" w:cs="Arial Narrow"/>
          <w:color w:val="000000"/>
          <w:sz w:val="24"/>
        </w:rPr>
        <w:t xml:space="preserve"> de consumibles </w:t>
      </w:r>
      <w:r w:rsidR="002D1F60">
        <w:rPr>
          <w:rFonts w:ascii="Arial Narrow" w:eastAsia="Arial Narrow" w:hAnsi="Arial Narrow" w:cs="Arial Narrow"/>
          <w:color w:val="000000"/>
          <w:sz w:val="24"/>
        </w:rPr>
        <w:t>asociados a la captura</w:t>
      </w:r>
      <w:r w:rsidR="000448F5">
        <w:rPr>
          <w:rFonts w:ascii="Arial Narrow" w:eastAsia="Arial Narrow" w:hAnsi="Arial Narrow" w:cs="Arial Narrow"/>
          <w:color w:val="000000"/>
          <w:sz w:val="24"/>
        </w:rPr>
        <w:t xml:space="preserve"> de casos</w:t>
      </w:r>
      <w:r w:rsidR="002D1F60">
        <w:rPr>
          <w:rFonts w:ascii="Arial Narrow" w:eastAsia="Arial Narrow" w:hAnsi="Arial Narrow" w:cs="Arial Narrow"/>
          <w:color w:val="000000"/>
          <w:sz w:val="24"/>
        </w:rPr>
        <w:t xml:space="preserve"> </w:t>
      </w:r>
      <w:r w:rsidRPr="00E70ADF">
        <w:rPr>
          <w:rFonts w:ascii="Arial Narrow" w:eastAsia="Arial Narrow" w:hAnsi="Arial Narrow" w:cs="Arial Narrow"/>
          <w:color w:val="000000"/>
          <w:sz w:val="24"/>
        </w:rPr>
        <w:t>(</w:t>
      </w:r>
      <w:r w:rsidR="000448F5">
        <w:rPr>
          <w:rFonts w:ascii="Arial Narrow" w:eastAsia="Arial Narrow" w:hAnsi="Arial Narrow" w:cs="Arial Narrow"/>
          <w:color w:val="000000"/>
          <w:sz w:val="24"/>
        </w:rPr>
        <w:t xml:space="preserve">cantidad estimada de </w:t>
      </w:r>
      <w:r w:rsidRPr="00E70ADF">
        <w:rPr>
          <w:rFonts w:ascii="Arial Narrow" w:eastAsia="Arial Narrow" w:hAnsi="Arial Narrow" w:cs="Arial Narrow"/>
          <w:color w:val="000000"/>
          <w:sz w:val="24"/>
        </w:rPr>
        <w:t xml:space="preserve">comunicaciones entrantes y salientes, servicios de transcripción de voz a texto, espacio de almacenamiento de información, etc.) de manera que la Provincia pueda </w:t>
      </w:r>
      <w:r w:rsidR="00D3045A">
        <w:rPr>
          <w:rFonts w:ascii="Arial Narrow" w:eastAsia="Arial Narrow" w:hAnsi="Arial Narrow" w:cs="Arial Narrow"/>
          <w:color w:val="000000"/>
          <w:sz w:val="24"/>
        </w:rPr>
        <w:t>usufructuar</w:t>
      </w:r>
      <w:r w:rsidRPr="00E70ADF">
        <w:rPr>
          <w:rFonts w:ascii="Arial Narrow" w:eastAsia="Arial Narrow" w:hAnsi="Arial Narrow" w:cs="Arial Narrow"/>
          <w:color w:val="000000"/>
          <w:sz w:val="24"/>
        </w:rPr>
        <w:t xml:space="preserve"> las funcionalidades</w:t>
      </w:r>
      <w:r w:rsidR="00D3045A">
        <w:rPr>
          <w:rFonts w:ascii="Arial Narrow" w:eastAsia="Arial Narrow" w:hAnsi="Arial Narrow" w:cs="Arial Narrow"/>
          <w:color w:val="000000"/>
          <w:sz w:val="24"/>
        </w:rPr>
        <w:t xml:space="preserve"> </w:t>
      </w:r>
      <w:r w:rsidR="002D1F60">
        <w:rPr>
          <w:rFonts w:ascii="Arial Narrow" w:eastAsia="Arial Narrow" w:hAnsi="Arial Narrow" w:cs="Arial Narrow"/>
          <w:color w:val="000000"/>
          <w:sz w:val="24"/>
        </w:rPr>
        <w:t xml:space="preserve">de la solución de captura </w:t>
      </w:r>
      <w:r w:rsidRPr="00E70ADF">
        <w:rPr>
          <w:rFonts w:ascii="Arial Narrow" w:eastAsia="Arial Narrow" w:hAnsi="Arial Narrow" w:cs="Arial Narrow"/>
          <w:color w:val="000000"/>
          <w:sz w:val="24"/>
        </w:rPr>
        <w:t xml:space="preserve">durante </w:t>
      </w:r>
      <w:r w:rsidR="002D1F60">
        <w:rPr>
          <w:rFonts w:ascii="Arial Narrow" w:eastAsia="Arial Narrow" w:hAnsi="Arial Narrow" w:cs="Arial Narrow"/>
          <w:color w:val="000000"/>
          <w:sz w:val="24"/>
        </w:rPr>
        <w:t>la duración del contrato</w:t>
      </w:r>
      <w:r w:rsidRPr="00E70ADF">
        <w:rPr>
          <w:rFonts w:ascii="Arial Narrow" w:eastAsia="Arial Narrow" w:hAnsi="Arial Narrow" w:cs="Arial Narrow"/>
          <w:color w:val="000000"/>
          <w:sz w:val="24"/>
        </w:rPr>
        <w:t>.</w:t>
      </w:r>
      <w:r w:rsidR="00D3045A">
        <w:rPr>
          <w:rFonts w:ascii="Arial Narrow" w:eastAsia="Arial Narrow" w:hAnsi="Arial Narrow" w:cs="Arial Narrow"/>
          <w:color w:val="000000"/>
          <w:sz w:val="24"/>
        </w:rPr>
        <w:t xml:space="preserve"> </w:t>
      </w:r>
      <w:r w:rsidR="000448F5" w:rsidRPr="000448F5">
        <w:rPr>
          <w:rFonts w:ascii="Arial Narrow" w:eastAsia="Arial Narrow" w:hAnsi="Arial Narrow" w:cs="Arial Narrow"/>
          <w:color w:val="000000"/>
          <w:sz w:val="24"/>
        </w:rPr>
        <w:t>Estos parámetros son estimativos y conformaran los valores mínimos a cotizar en el renglón relacionado. El ITEM 1</w:t>
      </w:r>
      <w:r w:rsidR="00790514">
        <w:rPr>
          <w:rFonts w:ascii="Arial Narrow" w:eastAsia="Arial Narrow" w:hAnsi="Arial Narrow" w:cs="Arial Narrow"/>
          <w:color w:val="000000"/>
          <w:sz w:val="24"/>
        </w:rPr>
        <w:t>.2</w:t>
      </w:r>
      <w:r w:rsidR="000448F5" w:rsidRPr="000448F5">
        <w:rPr>
          <w:rFonts w:ascii="Arial Narrow" w:eastAsia="Arial Narrow" w:hAnsi="Arial Narrow" w:cs="Arial Narrow"/>
          <w:color w:val="000000"/>
          <w:sz w:val="24"/>
        </w:rPr>
        <w:t xml:space="preserve"> contempla una previsión de consumo mensual que deriva del uso estimado por el MINISTERIO DE GOBIERNO Y JUSTICIA, considerando que estos pueden eventualmente exceder la previsión realizada, en cuyo caso se abonara </w:t>
      </w:r>
      <w:r w:rsidR="000448F5">
        <w:rPr>
          <w:rFonts w:ascii="Arial Narrow" w:eastAsia="Arial Narrow" w:hAnsi="Arial Narrow" w:cs="Arial Narrow"/>
          <w:color w:val="000000"/>
          <w:sz w:val="24"/>
        </w:rPr>
        <w:t xml:space="preserve">al OFERENTE </w:t>
      </w:r>
      <w:r w:rsidR="000448F5" w:rsidRPr="000448F5">
        <w:rPr>
          <w:rFonts w:ascii="Arial Narrow" w:eastAsia="Arial Narrow" w:hAnsi="Arial Narrow" w:cs="Arial Narrow"/>
          <w:color w:val="000000"/>
          <w:sz w:val="24"/>
        </w:rPr>
        <w:t>la diferencia en la próxima factura mensual del ITEM 1</w:t>
      </w:r>
      <w:r w:rsidR="00D3045A">
        <w:rPr>
          <w:rFonts w:ascii="Arial Narrow" w:eastAsia="Arial Narrow" w:hAnsi="Arial Narrow" w:cs="Arial Narrow"/>
          <w:color w:val="000000"/>
          <w:sz w:val="24"/>
        </w:rPr>
        <w:t>.</w:t>
      </w:r>
      <w:r w:rsidR="00790514">
        <w:rPr>
          <w:rFonts w:ascii="Arial Narrow" w:eastAsia="Arial Narrow" w:hAnsi="Arial Narrow" w:cs="Arial Narrow"/>
          <w:color w:val="000000"/>
          <w:sz w:val="24"/>
        </w:rPr>
        <w:t>2</w:t>
      </w:r>
    </w:p>
    <w:p w14:paraId="4EC82BE0" w14:textId="77777777" w:rsidR="000448F5" w:rsidRDefault="000448F5" w:rsidP="00472478">
      <w:pPr>
        <w:pStyle w:val="Prrafodelista"/>
        <w:spacing w:before="120"/>
        <w:jc w:val="both"/>
        <w:rPr>
          <w:rFonts w:ascii="Arial Narrow" w:eastAsia="Arial Narrow" w:hAnsi="Arial Narrow" w:cs="Arial Narrow"/>
          <w:color w:val="000000"/>
          <w:sz w:val="24"/>
        </w:rPr>
      </w:pPr>
    </w:p>
    <w:p w14:paraId="4BA72A82" w14:textId="26941E10" w:rsidR="00472478" w:rsidRPr="00E70ADF" w:rsidRDefault="00472478" w:rsidP="00472478">
      <w:pPr>
        <w:pStyle w:val="Prrafodelista"/>
        <w:spacing w:before="120"/>
        <w:jc w:val="both"/>
        <w:rPr>
          <w:rFonts w:ascii="Arial Narrow" w:hAnsi="Arial Narrow" w:cs="Arial"/>
          <w:b/>
          <w:sz w:val="24"/>
          <w:szCs w:val="24"/>
        </w:rPr>
      </w:pPr>
      <w:r w:rsidRPr="00E70ADF">
        <w:rPr>
          <w:rFonts w:ascii="Arial Narrow" w:hAnsi="Arial Narrow" w:cs="Arial"/>
          <w:b/>
          <w:sz w:val="24"/>
          <w:szCs w:val="24"/>
        </w:rPr>
        <w:t xml:space="preserve">1.3.- </w:t>
      </w:r>
      <w:r w:rsidR="00771C8A" w:rsidRPr="00771C8A">
        <w:rPr>
          <w:rFonts w:ascii="Arial Narrow" w:hAnsi="Arial Narrow" w:cs="Arial"/>
          <w:b/>
          <w:sz w:val="24"/>
          <w:szCs w:val="24"/>
        </w:rPr>
        <w:t xml:space="preserve">Servicios Gestionados mensuales para </w:t>
      </w:r>
      <w:r w:rsidR="000448F5">
        <w:rPr>
          <w:rFonts w:ascii="Arial Narrow" w:hAnsi="Arial Narrow" w:cs="Arial"/>
          <w:b/>
          <w:sz w:val="24"/>
          <w:szCs w:val="24"/>
        </w:rPr>
        <w:t>la</w:t>
      </w:r>
      <w:r w:rsidRPr="00E70ADF">
        <w:rPr>
          <w:rFonts w:ascii="Arial Narrow" w:hAnsi="Arial Narrow" w:cs="Arial"/>
          <w:b/>
          <w:sz w:val="24"/>
          <w:szCs w:val="24"/>
        </w:rPr>
        <w:t xml:space="preserve"> solución de captura de </w:t>
      </w:r>
      <w:r w:rsidR="00F050EC">
        <w:rPr>
          <w:rFonts w:ascii="Arial Narrow" w:hAnsi="Arial Narrow" w:cs="Arial"/>
          <w:b/>
          <w:sz w:val="24"/>
          <w:szCs w:val="24"/>
        </w:rPr>
        <w:t>casos</w:t>
      </w:r>
      <w:r w:rsidR="00E70ADF">
        <w:rPr>
          <w:rFonts w:ascii="Arial Narrow" w:hAnsi="Arial Narrow" w:cs="Arial"/>
          <w:b/>
          <w:sz w:val="24"/>
          <w:szCs w:val="24"/>
        </w:rPr>
        <w:t>:</w:t>
      </w:r>
    </w:p>
    <w:p w14:paraId="6716A8BF" w14:textId="2967A739" w:rsidR="00472478" w:rsidRDefault="00D3045A" w:rsidP="00D3045A">
      <w:pPr>
        <w:pStyle w:val="Prrafodelista"/>
        <w:spacing w:before="120"/>
        <w:jc w:val="both"/>
        <w:rPr>
          <w:rFonts w:ascii="Arial Narrow" w:eastAsia="Arial Narrow" w:hAnsi="Arial Narrow" w:cs="Arial Narrow"/>
          <w:color w:val="000000"/>
          <w:sz w:val="24"/>
        </w:rPr>
      </w:pPr>
      <w:r w:rsidRPr="00D3045A">
        <w:rPr>
          <w:rFonts w:ascii="Arial Narrow" w:eastAsia="Arial Narrow" w:hAnsi="Arial Narrow" w:cs="Arial Narrow"/>
          <w:color w:val="000000"/>
          <w:sz w:val="24"/>
        </w:rPr>
        <w:t xml:space="preserve">A los efectos del cumplimiento de los servicios que componen el ÍTEM </w:t>
      </w:r>
      <w:r>
        <w:rPr>
          <w:rFonts w:ascii="Arial Narrow" w:eastAsia="Arial Narrow" w:hAnsi="Arial Narrow" w:cs="Arial Narrow"/>
          <w:color w:val="000000"/>
          <w:sz w:val="24"/>
        </w:rPr>
        <w:t>1.</w:t>
      </w:r>
      <w:r w:rsidRPr="00D3045A">
        <w:rPr>
          <w:rFonts w:ascii="Arial Narrow" w:eastAsia="Arial Narrow" w:hAnsi="Arial Narrow" w:cs="Arial Narrow"/>
          <w:color w:val="000000"/>
          <w:sz w:val="24"/>
        </w:rPr>
        <w:t xml:space="preserve">3, los oferentes deberán </w:t>
      </w:r>
      <w:r>
        <w:rPr>
          <w:rFonts w:ascii="Arial Narrow" w:eastAsia="Arial Narrow" w:hAnsi="Arial Narrow" w:cs="Arial Narrow"/>
          <w:color w:val="000000"/>
          <w:sz w:val="24"/>
        </w:rPr>
        <w:t xml:space="preserve">poner </w:t>
      </w:r>
      <w:r w:rsidRPr="00D3045A">
        <w:rPr>
          <w:rFonts w:ascii="Arial Narrow" w:eastAsia="Arial Narrow" w:hAnsi="Arial Narrow" w:cs="Arial Narrow"/>
          <w:color w:val="000000"/>
          <w:sz w:val="24"/>
        </w:rPr>
        <w:t xml:space="preserve">a disposición del Comitente un conjunto de personal técnico con capacidad de gestionar la </w:t>
      </w:r>
      <w:r w:rsidR="0033296D">
        <w:rPr>
          <w:rFonts w:ascii="Arial Narrow" w:eastAsia="Arial Narrow" w:hAnsi="Arial Narrow" w:cs="Arial Narrow"/>
          <w:color w:val="000000"/>
          <w:sz w:val="24"/>
        </w:rPr>
        <w:t xml:space="preserve">solución </w:t>
      </w:r>
      <w:r w:rsidR="0033296D">
        <w:rPr>
          <w:rFonts w:ascii="Arial Narrow" w:hAnsi="Arial Narrow" w:cs="Arial"/>
          <w:sz w:val="24"/>
          <w:szCs w:val="24"/>
        </w:rPr>
        <w:t xml:space="preserve">de captura de </w:t>
      </w:r>
      <w:r w:rsidR="00F050EC">
        <w:rPr>
          <w:rFonts w:ascii="Arial Narrow" w:hAnsi="Arial Narrow" w:cs="Arial"/>
          <w:sz w:val="24"/>
          <w:szCs w:val="24"/>
        </w:rPr>
        <w:t>casos</w:t>
      </w:r>
      <w:r w:rsidRPr="00D3045A">
        <w:rPr>
          <w:rFonts w:ascii="Arial Narrow" w:eastAsia="Arial Narrow" w:hAnsi="Arial Narrow" w:cs="Arial Narrow"/>
          <w:color w:val="000000"/>
          <w:sz w:val="24"/>
        </w:rPr>
        <w:t xml:space="preserve">, proporcionando soporte de gestión especializado, auditoria de seguridad y una constante supervisión general </w:t>
      </w:r>
      <w:r w:rsidR="0033296D">
        <w:rPr>
          <w:rFonts w:ascii="Arial Narrow" w:eastAsia="Arial Narrow" w:hAnsi="Arial Narrow" w:cs="Arial Narrow"/>
          <w:color w:val="000000"/>
          <w:sz w:val="24"/>
        </w:rPr>
        <w:t>del funcionamiento de la misma</w:t>
      </w:r>
      <w:r w:rsidRPr="00D3045A">
        <w:rPr>
          <w:rFonts w:ascii="Arial Narrow" w:eastAsia="Arial Narrow" w:hAnsi="Arial Narrow" w:cs="Arial Narrow"/>
          <w:color w:val="000000"/>
          <w:sz w:val="24"/>
        </w:rPr>
        <w:t xml:space="preserve">, mes a mes durante </w:t>
      </w:r>
      <w:r w:rsidR="000E4AAC">
        <w:rPr>
          <w:rFonts w:ascii="Arial Narrow" w:eastAsia="Arial Narrow" w:hAnsi="Arial Narrow" w:cs="Arial Narrow"/>
          <w:color w:val="000000"/>
          <w:sz w:val="24"/>
        </w:rPr>
        <w:t>la duración del contrato</w:t>
      </w:r>
      <w:r w:rsidRPr="00D3045A">
        <w:rPr>
          <w:rFonts w:ascii="Arial Narrow" w:eastAsia="Arial Narrow" w:hAnsi="Arial Narrow" w:cs="Arial Narrow"/>
          <w:color w:val="000000"/>
          <w:sz w:val="24"/>
        </w:rPr>
        <w:t>. Este valor será pagado mensualmente por adelantado por el Comitente.</w:t>
      </w:r>
    </w:p>
    <w:p w14:paraId="785EDAF8" w14:textId="77777777" w:rsidR="00D3045A" w:rsidRPr="00D3045A" w:rsidRDefault="00D3045A" w:rsidP="00D3045A">
      <w:pPr>
        <w:pStyle w:val="Prrafodelista"/>
        <w:spacing w:before="120"/>
        <w:jc w:val="both"/>
        <w:rPr>
          <w:rFonts w:ascii="Arial Narrow" w:eastAsia="Arial Narrow" w:hAnsi="Arial Narrow" w:cs="Arial Narrow"/>
          <w:color w:val="000000"/>
          <w:sz w:val="24"/>
        </w:rPr>
      </w:pPr>
    </w:p>
    <w:p w14:paraId="6B549A53" w14:textId="51C49D18" w:rsidR="00472478" w:rsidRDefault="00472478" w:rsidP="00472478">
      <w:pPr>
        <w:pStyle w:val="Prrafodelista"/>
        <w:spacing w:before="120"/>
        <w:ind w:left="0"/>
        <w:jc w:val="both"/>
        <w:rPr>
          <w:rFonts w:ascii="Arial Narrow" w:hAnsi="Arial Narrow" w:cs="Arial"/>
          <w:bCs/>
          <w:sz w:val="24"/>
          <w:szCs w:val="24"/>
        </w:rPr>
      </w:pPr>
      <w:r w:rsidRPr="009A4C28">
        <w:rPr>
          <w:rFonts w:ascii="Arial Narrow" w:hAnsi="Arial Narrow" w:cs="Arial"/>
          <w:b/>
          <w:sz w:val="24"/>
          <w:szCs w:val="24"/>
          <w:u w:val="single"/>
        </w:rPr>
        <w:t>ÍTEM 2</w:t>
      </w:r>
      <w:r w:rsidR="0033296D">
        <w:rPr>
          <w:rFonts w:ascii="Arial Narrow" w:hAnsi="Arial Narrow" w:cs="Arial"/>
          <w:b/>
          <w:sz w:val="24"/>
          <w:szCs w:val="24"/>
          <w:u w:val="single"/>
        </w:rPr>
        <w:t xml:space="preserve"> -</w:t>
      </w:r>
      <w:r w:rsidRPr="0033296D">
        <w:rPr>
          <w:rFonts w:ascii="Arial Narrow" w:hAnsi="Arial Narrow" w:cs="Arial"/>
          <w:b/>
          <w:sz w:val="24"/>
          <w:szCs w:val="24"/>
          <w:u w:val="single"/>
        </w:rPr>
        <w:t xml:space="preserve"> Una solución de </w:t>
      </w:r>
      <w:r w:rsidR="00F050EC">
        <w:rPr>
          <w:rFonts w:ascii="Arial Narrow" w:hAnsi="Arial Narrow" w:cs="Arial"/>
          <w:b/>
          <w:sz w:val="24"/>
          <w:szCs w:val="24"/>
          <w:u w:val="single"/>
        </w:rPr>
        <w:t>seguimiento de casos</w:t>
      </w:r>
      <w:r w:rsidR="0033296D" w:rsidRPr="0033296D">
        <w:rPr>
          <w:rFonts w:ascii="Arial Narrow" w:hAnsi="Arial Narrow" w:cs="Arial"/>
          <w:b/>
          <w:sz w:val="24"/>
          <w:szCs w:val="24"/>
        </w:rPr>
        <w:t>:</w:t>
      </w:r>
      <w:r w:rsidR="0033296D">
        <w:rPr>
          <w:rFonts w:ascii="Arial Narrow" w:hAnsi="Arial Narrow" w:cs="Arial"/>
          <w:bCs/>
          <w:sz w:val="24"/>
          <w:szCs w:val="24"/>
        </w:rPr>
        <w:t xml:space="preserve"> </w:t>
      </w:r>
      <w:bookmarkStart w:id="5" w:name="_Hlk109995901"/>
      <w:r w:rsidR="0033296D" w:rsidRPr="0033296D">
        <w:rPr>
          <w:rFonts w:ascii="Arial Narrow" w:hAnsi="Arial Narrow" w:cs="Arial"/>
          <w:bCs/>
          <w:sz w:val="24"/>
          <w:szCs w:val="24"/>
        </w:rPr>
        <w:t xml:space="preserve">A los efectos del cumplimiento de los servicios que componen el ÍTEM </w:t>
      </w:r>
      <w:r w:rsidR="0033296D">
        <w:rPr>
          <w:rFonts w:ascii="Arial Narrow" w:hAnsi="Arial Narrow" w:cs="Arial"/>
          <w:bCs/>
          <w:sz w:val="24"/>
          <w:szCs w:val="24"/>
        </w:rPr>
        <w:t>2</w:t>
      </w:r>
      <w:r w:rsidR="0033296D" w:rsidRPr="0033296D">
        <w:rPr>
          <w:rFonts w:ascii="Arial Narrow" w:hAnsi="Arial Narrow" w:cs="Arial"/>
          <w:bCs/>
          <w:sz w:val="24"/>
          <w:szCs w:val="24"/>
        </w:rPr>
        <w:t>, los oferentes deberán poner a disposición del Comitente toda</w:t>
      </w:r>
      <w:r w:rsidR="00CE37F8">
        <w:rPr>
          <w:rFonts w:ascii="Arial Narrow" w:hAnsi="Arial Narrow" w:cs="Arial"/>
          <w:bCs/>
          <w:sz w:val="24"/>
          <w:szCs w:val="24"/>
        </w:rPr>
        <w:t>s las</w:t>
      </w:r>
      <w:r w:rsidR="0033296D" w:rsidRPr="0033296D">
        <w:rPr>
          <w:rFonts w:ascii="Arial Narrow" w:hAnsi="Arial Narrow" w:cs="Arial"/>
          <w:bCs/>
          <w:sz w:val="24"/>
          <w:szCs w:val="24"/>
        </w:rPr>
        <w:t xml:space="preserve"> herramienta</w:t>
      </w:r>
      <w:r w:rsidR="00CE37F8">
        <w:rPr>
          <w:rFonts w:ascii="Arial Narrow" w:hAnsi="Arial Narrow" w:cs="Arial"/>
          <w:bCs/>
          <w:sz w:val="24"/>
          <w:szCs w:val="24"/>
        </w:rPr>
        <w:t>s</w:t>
      </w:r>
      <w:r w:rsidR="0033296D" w:rsidRPr="0033296D">
        <w:rPr>
          <w:rFonts w:ascii="Arial Narrow" w:hAnsi="Arial Narrow" w:cs="Arial"/>
          <w:bCs/>
          <w:sz w:val="24"/>
          <w:szCs w:val="24"/>
        </w:rPr>
        <w:t xml:space="preserve"> tecnológica</w:t>
      </w:r>
      <w:r w:rsidR="00CE37F8">
        <w:rPr>
          <w:rFonts w:ascii="Arial Narrow" w:hAnsi="Arial Narrow" w:cs="Arial"/>
          <w:bCs/>
          <w:sz w:val="24"/>
          <w:szCs w:val="24"/>
        </w:rPr>
        <w:t>s</w:t>
      </w:r>
      <w:r w:rsidR="0033296D" w:rsidRPr="0033296D">
        <w:rPr>
          <w:rFonts w:ascii="Arial Narrow" w:hAnsi="Arial Narrow" w:cs="Arial"/>
          <w:bCs/>
          <w:sz w:val="24"/>
          <w:szCs w:val="24"/>
        </w:rPr>
        <w:t xml:space="preserve"> de manera que la Provincia pueda disponer de las funcionalidades de una solución de</w:t>
      </w:r>
      <w:r w:rsidR="0033296D">
        <w:rPr>
          <w:rFonts w:ascii="Arial Narrow" w:hAnsi="Arial Narrow" w:cs="Arial"/>
          <w:bCs/>
          <w:sz w:val="24"/>
          <w:szCs w:val="24"/>
        </w:rPr>
        <w:t xml:space="preserve"> </w:t>
      </w:r>
      <w:r w:rsidR="00F050EC">
        <w:rPr>
          <w:rFonts w:ascii="Arial Narrow" w:hAnsi="Arial Narrow" w:cs="Arial"/>
          <w:bCs/>
          <w:sz w:val="24"/>
          <w:szCs w:val="24"/>
        </w:rPr>
        <w:t>seguimiento de casos</w:t>
      </w:r>
      <w:r w:rsidR="0033296D" w:rsidRPr="0033296D">
        <w:rPr>
          <w:rFonts w:ascii="Arial Narrow" w:hAnsi="Arial Narrow" w:cs="Arial"/>
          <w:bCs/>
          <w:sz w:val="24"/>
          <w:szCs w:val="24"/>
        </w:rPr>
        <w:t xml:space="preserve"> durante </w:t>
      </w:r>
      <w:r w:rsidR="002407EE">
        <w:rPr>
          <w:rFonts w:ascii="Arial Narrow" w:hAnsi="Arial Narrow" w:cs="Arial"/>
          <w:bCs/>
          <w:sz w:val="24"/>
          <w:szCs w:val="24"/>
        </w:rPr>
        <w:t>la duración del contrato</w:t>
      </w:r>
      <w:r w:rsidR="0033296D" w:rsidRPr="0033296D">
        <w:rPr>
          <w:rFonts w:ascii="Arial Narrow" w:hAnsi="Arial Narrow" w:cs="Arial"/>
          <w:bCs/>
          <w:sz w:val="24"/>
          <w:szCs w:val="24"/>
        </w:rPr>
        <w:t>. La misma deberá ser cotizada en los siguientes renglones:</w:t>
      </w:r>
      <w:bookmarkEnd w:id="5"/>
    </w:p>
    <w:p w14:paraId="27B1546B" w14:textId="05B75874" w:rsidR="00472478" w:rsidRPr="0033296D" w:rsidRDefault="00472478" w:rsidP="00472478">
      <w:pPr>
        <w:pStyle w:val="Prrafodelista"/>
        <w:spacing w:before="120"/>
        <w:jc w:val="both"/>
        <w:rPr>
          <w:rFonts w:ascii="Arial Narrow" w:hAnsi="Arial Narrow" w:cs="Arial"/>
          <w:b/>
          <w:sz w:val="24"/>
          <w:szCs w:val="24"/>
        </w:rPr>
      </w:pPr>
      <w:r w:rsidRPr="0033296D">
        <w:rPr>
          <w:rFonts w:ascii="Arial Narrow" w:hAnsi="Arial Narrow" w:cs="Arial"/>
          <w:b/>
          <w:sz w:val="24"/>
          <w:szCs w:val="24"/>
        </w:rPr>
        <w:t xml:space="preserve">2.1.- Un servicio de configuración, parametrización y puesta en marcha </w:t>
      </w:r>
      <w:r w:rsidR="00F050EC">
        <w:rPr>
          <w:rFonts w:ascii="Arial Narrow" w:hAnsi="Arial Narrow" w:cs="Arial"/>
          <w:b/>
          <w:sz w:val="24"/>
          <w:szCs w:val="24"/>
        </w:rPr>
        <w:t>del sistema</w:t>
      </w:r>
      <w:r w:rsidRPr="0033296D">
        <w:rPr>
          <w:rFonts w:ascii="Arial Narrow" w:hAnsi="Arial Narrow" w:cs="Arial"/>
          <w:b/>
          <w:sz w:val="24"/>
          <w:szCs w:val="24"/>
        </w:rPr>
        <w:t xml:space="preserve"> de </w:t>
      </w:r>
      <w:r w:rsidR="00F050EC">
        <w:rPr>
          <w:rFonts w:ascii="Arial Narrow" w:hAnsi="Arial Narrow" w:cs="Arial"/>
          <w:b/>
          <w:sz w:val="24"/>
          <w:szCs w:val="24"/>
        </w:rPr>
        <w:t>seguimiento de casos</w:t>
      </w:r>
      <w:r w:rsidR="0033296D">
        <w:rPr>
          <w:rFonts w:ascii="Arial Narrow" w:hAnsi="Arial Narrow" w:cs="Arial"/>
          <w:b/>
          <w:sz w:val="24"/>
          <w:szCs w:val="24"/>
        </w:rPr>
        <w:t>:</w:t>
      </w:r>
    </w:p>
    <w:p w14:paraId="187B9A63" w14:textId="01EA6927" w:rsidR="0033296D" w:rsidRDefault="0033296D" w:rsidP="00472478">
      <w:pPr>
        <w:pStyle w:val="Prrafodelista"/>
        <w:spacing w:before="120"/>
        <w:jc w:val="both"/>
        <w:rPr>
          <w:rFonts w:ascii="Arial Narrow" w:hAnsi="Arial Narrow" w:cs="Arial"/>
          <w:bCs/>
          <w:sz w:val="24"/>
          <w:szCs w:val="24"/>
        </w:rPr>
      </w:pPr>
      <w:r w:rsidRPr="0033296D">
        <w:rPr>
          <w:rFonts w:ascii="Arial Narrow" w:hAnsi="Arial Narrow" w:cs="Arial"/>
          <w:bCs/>
          <w:sz w:val="24"/>
          <w:szCs w:val="24"/>
        </w:rPr>
        <w:t xml:space="preserve">A los efectos del cumplimiento de los servicios que componen el ÍTEM </w:t>
      </w:r>
      <w:r>
        <w:rPr>
          <w:rFonts w:ascii="Arial Narrow" w:hAnsi="Arial Narrow" w:cs="Arial"/>
          <w:bCs/>
          <w:sz w:val="24"/>
          <w:szCs w:val="24"/>
        </w:rPr>
        <w:t>2</w:t>
      </w:r>
      <w:r w:rsidRPr="0033296D">
        <w:rPr>
          <w:rFonts w:ascii="Arial Narrow" w:hAnsi="Arial Narrow" w:cs="Arial"/>
          <w:bCs/>
          <w:sz w:val="24"/>
          <w:szCs w:val="24"/>
        </w:rPr>
        <w:t xml:space="preserve">.1, los oferentes deberán configurar, parametrizar y poner en marcha la solución de </w:t>
      </w:r>
      <w:r w:rsidR="00F050EC">
        <w:rPr>
          <w:rFonts w:ascii="Arial Narrow" w:hAnsi="Arial Narrow" w:cs="Arial"/>
          <w:bCs/>
          <w:sz w:val="24"/>
          <w:szCs w:val="24"/>
        </w:rPr>
        <w:t>seguimiento de casos</w:t>
      </w:r>
      <w:r w:rsidRPr="0033296D">
        <w:rPr>
          <w:rFonts w:ascii="Arial Narrow" w:hAnsi="Arial Narrow" w:cs="Arial"/>
          <w:bCs/>
          <w:sz w:val="24"/>
          <w:szCs w:val="24"/>
        </w:rPr>
        <w:t xml:space="preserve">, de manera que la Provincia pueda disponer de las funcionalidades asociadas a ésta durante </w:t>
      </w:r>
      <w:r w:rsidR="00023EB2">
        <w:rPr>
          <w:rFonts w:ascii="Arial Narrow" w:hAnsi="Arial Narrow" w:cs="Arial"/>
          <w:bCs/>
          <w:sz w:val="24"/>
          <w:szCs w:val="24"/>
        </w:rPr>
        <w:t>la duración del contrato.</w:t>
      </w:r>
    </w:p>
    <w:p w14:paraId="27AAF41A" w14:textId="088D63FE" w:rsidR="0017218B" w:rsidRPr="006D5425" w:rsidRDefault="0017218B" w:rsidP="0017218B">
      <w:pPr>
        <w:pStyle w:val="Prrafodelista"/>
        <w:spacing w:before="120"/>
        <w:jc w:val="both"/>
        <w:rPr>
          <w:rFonts w:ascii="Arial Narrow" w:hAnsi="Arial Narrow" w:cs="Arial"/>
          <w:b/>
          <w:sz w:val="24"/>
          <w:szCs w:val="24"/>
        </w:rPr>
      </w:pPr>
      <w:r w:rsidRPr="006D5425">
        <w:rPr>
          <w:rFonts w:ascii="Arial Narrow" w:hAnsi="Arial Narrow" w:cs="Arial"/>
          <w:b/>
          <w:sz w:val="24"/>
          <w:szCs w:val="24"/>
        </w:rPr>
        <w:t xml:space="preserve">2.2.- Un servicio mensual por consumo variable en </w:t>
      </w:r>
      <w:r w:rsidR="007D78CC">
        <w:rPr>
          <w:rFonts w:ascii="Arial Narrow" w:hAnsi="Arial Narrow" w:cs="Arial"/>
          <w:b/>
          <w:sz w:val="24"/>
          <w:szCs w:val="24"/>
        </w:rPr>
        <w:t xml:space="preserve">cantidad de </w:t>
      </w:r>
      <w:r w:rsidRPr="006D5425">
        <w:rPr>
          <w:rFonts w:ascii="Arial Narrow" w:hAnsi="Arial Narrow" w:cs="Arial"/>
          <w:b/>
          <w:sz w:val="24"/>
          <w:szCs w:val="24"/>
        </w:rPr>
        <w:t>usuarios.</w:t>
      </w:r>
    </w:p>
    <w:p w14:paraId="372C1EFA" w14:textId="26158E7D" w:rsidR="0017218B" w:rsidRDefault="0017218B" w:rsidP="0017218B">
      <w:pPr>
        <w:pStyle w:val="Prrafodelista"/>
        <w:spacing w:before="120"/>
        <w:jc w:val="both"/>
        <w:rPr>
          <w:rFonts w:ascii="Arial Narrow" w:eastAsia="Arial Narrow" w:hAnsi="Arial Narrow" w:cs="Arial Narrow"/>
          <w:color w:val="000000"/>
          <w:sz w:val="24"/>
        </w:rPr>
      </w:pPr>
      <w:r w:rsidRPr="00E70ADF">
        <w:rPr>
          <w:rFonts w:ascii="Arial Narrow" w:eastAsia="Arial Narrow" w:hAnsi="Arial Narrow" w:cs="Arial Narrow"/>
          <w:color w:val="000000"/>
          <w:sz w:val="24"/>
        </w:rPr>
        <w:t xml:space="preserve">A los efectos del cumplimiento de los servicios que componen el ÍTEM </w:t>
      </w:r>
      <w:r>
        <w:rPr>
          <w:rFonts w:ascii="Arial Narrow" w:eastAsia="Arial Narrow" w:hAnsi="Arial Narrow" w:cs="Arial Narrow"/>
          <w:color w:val="000000"/>
          <w:sz w:val="24"/>
        </w:rPr>
        <w:t>2.</w:t>
      </w:r>
      <w:r w:rsidRPr="00E70ADF">
        <w:rPr>
          <w:rFonts w:ascii="Arial Narrow" w:eastAsia="Arial Narrow" w:hAnsi="Arial Narrow" w:cs="Arial Narrow"/>
          <w:color w:val="000000"/>
          <w:sz w:val="24"/>
        </w:rPr>
        <w:t xml:space="preserve">2, los oferentes deberán poner a disposición del Comitente durante la duración de la contratación </w:t>
      </w:r>
      <w:r>
        <w:rPr>
          <w:rFonts w:ascii="Arial Narrow" w:eastAsia="Arial Narrow" w:hAnsi="Arial Narrow" w:cs="Arial Narrow"/>
          <w:color w:val="000000"/>
          <w:sz w:val="24"/>
        </w:rPr>
        <w:t>una cantidad mínima de usuarios</w:t>
      </w:r>
      <w:r w:rsidR="0012554D">
        <w:rPr>
          <w:rFonts w:ascii="Arial Narrow" w:eastAsia="Arial Narrow" w:hAnsi="Arial Narrow" w:cs="Arial Narrow"/>
          <w:color w:val="000000"/>
          <w:sz w:val="24"/>
        </w:rPr>
        <w:t xml:space="preserve"> operadores</w:t>
      </w:r>
      <w:r>
        <w:rPr>
          <w:rFonts w:ascii="Arial Narrow" w:eastAsia="Arial Narrow" w:hAnsi="Arial Narrow" w:cs="Arial Narrow"/>
          <w:color w:val="000000"/>
          <w:sz w:val="24"/>
        </w:rPr>
        <w:t>,</w:t>
      </w:r>
      <w:r w:rsidRPr="00E70ADF">
        <w:rPr>
          <w:rFonts w:ascii="Arial Narrow" w:eastAsia="Arial Narrow" w:hAnsi="Arial Narrow" w:cs="Arial Narrow"/>
          <w:color w:val="000000"/>
          <w:sz w:val="24"/>
        </w:rPr>
        <w:t xml:space="preserve"> de manera que la Provincia </w:t>
      </w:r>
      <w:r w:rsidR="0012554D">
        <w:rPr>
          <w:rFonts w:ascii="Arial Narrow" w:eastAsia="Arial Narrow" w:hAnsi="Arial Narrow" w:cs="Arial Narrow"/>
          <w:color w:val="000000"/>
          <w:sz w:val="24"/>
        </w:rPr>
        <w:t xml:space="preserve">los </w:t>
      </w:r>
      <w:r w:rsidRPr="00E70ADF">
        <w:rPr>
          <w:rFonts w:ascii="Arial Narrow" w:eastAsia="Arial Narrow" w:hAnsi="Arial Narrow" w:cs="Arial Narrow"/>
          <w:color w:val="000000"/>
          <w:sz w:val="24"/>
        </w:rPr>
        <w:t xml:space="preserve">pueda </w:t>
      </w:r>
      <w:r>
        <w:rPr>
          <w:rFonts w:ascii="Arial Narrow" w:eastAsia="Arial Narrow" w:hAnsi="Arial Narrow" w:cs="Arial Narrow"/>
          <w:color w:val="000000"/>
          <w:sz w:val="24"/>
        </w:rPr>
        <w:t xml:space="preserve">asignar a </w:t>
      </w:r>
      <w:r w:rsidR="00A321DD">
        <w:rPr>
          <w:rFonts w:ascii="Arial Narrow" w:eastAsia="Arial Narrow" w:hAnsi="Arial Narrow" w:cs="Arial Narrow"/>
          <w:color w:val="000000"/>
          <w:sz w:val="24"/>
        </w:rPr>
        <w:t>su criterio</w:t>
      </w:r>
      <w:r w:rsidRPr="00E70ADF">
        <w:rPr>
          <w:rFonts w:ascii="Arial Narrow" w:eastAsia="Arial Narrow" w:hAnsi="Arial Narrow" w:cs="Arial Narrow"/>
          <w:color w:val="000000"/>
          <w:sz w:val="24"/>
        </w:rPr>
        <w:t>.</w:t>
      </w:r>
      <w:r>
        <w:rPr>
          <w:rFonts w:ascii="Arial Narrow" w:eastAsia="Arial Narrow" w:hAnsi="Arial Narrow" w:cs="Arial Narrow"/>
          <w:color w:val="000000"/>
          <w:sz w:val="24"/>
        </w:rPr>
        <w:t xml:space="preserve"> </w:t>
      </w:r>
      <w:r w:rsidR="0012554D" w:rsidRPr="0012554D">
        <w:rPr>
          <w:rFonts w:ascii="Arial Narrow" w:eastAsia="Arial Narrow" w:hAnsi="Arial Narrow" w:cs="Arial Narrow"/>
          <w:color w:val="000000"/>
          <w:sz w:val="24"/>
        </w:rPr>
        <w:t xml:space="preserve">Estos parámetros son estimativos y conformaran los valores mínimos a cotizar en el renglón relacionado. El ITEM </w:t>
      </w:r>
      <w:r w:rsidR="0012554D">
        <w:rPr>
          <w:rFonts w:ascii="Arial Narrow" w:eastAsia="Arial Narrow" w:hAnsi="Arial Narrow" w:cs="Arial Narrow"/>
          <w:color w:val="000000"/>
          <w:sz w:val="24"/>
        </w:rPr>
        <w:t>2</w:t>
      </w:r>
      <w:r w:rsidR="000A484D">
        <w:rPr>
          <w:rFonts w:ascii="Arial Narrow" w:eastAsia="Arial Narrow" w:hAnsi="Arial Narrow" w:cs="Arial Narrow"/>
          <w:color w:val="000000"/>
          <w:sz w:val="24"/>
        </w:rPr>
        <w:t>.2</w:t>
      </w:r>
      <w:r w:rsidR="0012554D">
        <w:rPr>
          <w:rFonts w:ascii="Arial Narrow" w:eastAsia="Arial Narrow" w:hAnsi="Arial Narrow" w:cs="Arial Narrow"/>
          <w:color w:val="000000"/>
          <w:sz w:val="24"/>
        </w:rPr>
        <w:t xml:space="preserve"> </w:t>
      </w:r>
      <w:r w:rsidR="0012554D" w:rsidRPr="0012554D">
        <w:rPr>
          <w:rFonts w:ascii="Arial Narrow" w:eastAsia="Arial Narrow" w:hAnsi="Arial Narrow" w:cs="Arial Narrow"/>
          <w:color w:val="000000"/>
          <w:sz w:val="24"/>
        </w:rPr>
        <w:t xml:space="preserve">contempla una previsión de consumo mensual que deriva del uso estimado por el MINISTERIO DE GOBIERNO Y JUSTICIA, considerando que estos pueden eventualmente exceder la previsión realizada, en cuyo caso se abonara la diferencia en la próxima factura mensual del ITEM </w:t>
      </w:r>
      <w:r w:rsidR="0012554D">
        <w:rPr>
          <w:rFonts w:ascii="Arial Narrow" w:eastAsia="Arial Narrow" w:hAnsi="Arial Narrow" w:cs="Arial Narrow"/>
          <w:color w:val="000000"/>
          <w:sz w:val="24"/>
        </w:rPr>
        <w:t>2</w:t>
      </w:r>
      <w:r>
        <w:rPr>
          <w:rFonts w:ascii="Arial Narrow" w:eastAsia="Arial Narrow" w:hAnsi="Arial Narrow" w:cs="Arial Narrow"/>
          <w:color w:val="000000"/>
          <w:sz w:val="24"/>
        </w:rPr>
        <w:t>.</w:t>
      </w:r>
      <w:r w:rsidR="000A484D">
        <w:rPr>
          <w:rFonts w:ascii="Arial Narrow" w:eastAsia="Arial Narrow" w:hAnsi="Arial Narrow" w:cs="Arial Narrow"/>
          <w:color w:val="000000"/>
          <w:sz w:val="24"/>
        </w:rPr>
        <w:t>2</w:t>
      </w:r>
    </w:p>
    <w:p w14:paraId="590066DC" w14:textId="32104D04" w:rsidR="00472478" w:rsidRPr="0033296D" w:rsidRDefault="00472478" w:rsidP="00472478">
      <w:pPr>
        <w:pStyle w:val="Prrafodelista"/>
        <w:spacing w:before="120"/>
        <w:jc w:val="both"/>
        <w:rPr>
          <w:rFonts w:ascii="Arial Narrow" w:hAnsi="Arial Narrow" w:cs="Arial"/>
          <w:b/>
          <w:sz w:val="24"/>
          <w:szCs w:val="24"/>
        </w:rPr>
      </w:pPr>
      <w:r w:rsidRPr="0033296D">
        <w:rPr>
          <w:rFonts w:ascii="Arial Narrow" w:hAnsi="Arial Narrow" w:cs="Arial"/>
          <w:b/>
          <w:sz w:val="24"/>
          <w:szCs w:val="24"/>
        </w:rPr>
        <w:lastRenderedPageBreak/>
        <w:t xml:space="preserve">2.2.- </w:t>
      </w:r>
      <w:r w:rsidR="00771C8A" w:rsidRPr="00771C8A">
        <w:rPr>
          <w:rFonts w:ascii="Arial Narrow" w:hAnsi="Arial Narrow" w:cs="Arial"/>
          <w:b/>
          <w:sz w:val="24"/>
          <w:szCs w:val="24"/>
        </w:rPr>
        <w:t xml:space="preserve">Servicios Gestionados mensuales para el </w:t>
      </w:r>
      <w:r w:rsidR="00F050EC">
        <w:rPr>
          <w:rFonts w:ascii="Arial Narrow" w:hAnsi="Arial Narrow" w:cs="Arial"/>
          <w:b/>
          <w:sz w:val="24"/>
          <w:szCs w:val="24"/>
        </w:rPr>
        <w:t>sistema</w:t>
      </w:r>
      <w:r w:rsidRPr="0033296D">
        <w:rPr>
          <w:rFonts w:ascii="Arial Narrow" w:hAnsi="Arial Narrow" w:cs="Arial"/>
          <w:b/>
          <w:sz w:val="24"/>
          <w:szCs w:val="24"/>
        </w:rPr>
        <w:t xml:space="preserve"> de </w:t>
      </w:r>
      <w:r w:rsidR="00F050EC">
        <w:rPr>
          <w:rFonts w:ascii="Arial Narrow" w:hAnsi="Arial Narrow" w:cs="Arial"/>
          <w:b/>
          <w:sz w:val="24"/>
          <w:szCs w:val="24"/>
        </w:rPr>
        <w:t>seguimiento de casos</w:t>
      </w:r>
      <w:r w:rsidR="0033296D">
        <w:rPr>
          <w:rFonts w:ascii="Arial Narrow" w:hAnsi="Arial Narrow" w:cs="Arial"/>
          <w:b/>
          <w:sz w:val="24"/>
          <w:szCs w:val="24"/>
        </w:rPr>
        <w:t>:</w:t>
      </w:r>
    </w:p>
    <w:p w14:paraId="6EAA7C40" w14:textId="2ED65409" w:rsidR="0033296D" w:rsidRDefault="0033296D" w:rsidP="00472478">
      <w:pPr>
        <w:pStyle w:val="Prrafodelista"/>
        <w:spacing w:before="120"/>
        <w:jc w:val="both"/>
        <w:rPr>
          <w:rFonts w:ascii="Arial Narrow" w:hAnsi="Arial Narrow" w:cs="Arial"/>
          <w:bCs/>
          <w:sz w:val="24"/>
          <w:szCs w:val="24"/>
        </w:rPr>
      </w:pPr>
      <w:bookmarkStart w:id="6" w:name="_Hlk109995998"/>
      <w:r w:rsidRPr="0033296D">
        <w:rPr>
          <w:rFonts w:ascii="Arial Narrow" w:hAnsi="Arial Narrow" w:cs="Arial"/>
          <w:bCs/>
          <w:sz w:val="24"/>
          <w:szCs w:val="24"/>
        </w:rPr>
        <w:t xml:space="preserve">A los efectos del cumplimiento de los servicios que componen el ÍTEM </w:t>
      </w:r>
      <w:r w:rsidR="00595F01">
        <w:rPr>
          <w:rFonts w:ascii="Arial Narrow" w:hAnsi="Arial Narrow" w:cs="Arial"/>
          <w:bCs/>
          <w:sz w:val="24"/>
          <w:szCs w:val="24"/>
        </w:rPr>
        <w:t>2.</w:t>
      </w:r>
      <w:r w:rsidR="0017218B">
        <w:rPr>
          <w:rFonts w:ascii="Arial Narrow" w:hAnsi="Arial Narrow" w:cs="Arial"/>
          <w:bCs/>
          <w:sz w:val="24"/>
          <w:szCs w:val="24"/>
        </w:rPr>
        <w:t>3</w:t>
      </w:r>
      <w:r w:rsidRPr="0033296D">
        <w:rPr>
          <w:rFonts w:ascii="Arial Narrow" w:hAnsi="Arial Narrow" w:cs="Arial"/>
          <w:bCs/>
          <w:sz w:val="24"/>
          <w:szCs w:val="24"/>
        </w:rPr>
        <w:t xml:space="preserve">, los oferentes deberán poner a disposición del Comitente un conjunto de personal técnico con capacidad de gestionar la solución de </w:t>
      </w:r>
      <w:r w:rsidR="00F050EC">
        <w:rPr>
          <w:rFonts w:ascii="Arial Narrow" w:hAnsi="Arial Narrow" w:cs="Arial"/>
          <w:bCs/>
          <w:sz w:val="24"/>
          <w:szCs w:val="24"/>
        </w:rPr>
        <w:t>seguimiento de casos</w:t>
      </w:r>
      <w:r w:rsidRPr="0033296D">
        <w:rPr>
          <w:rFonts w:ascii="Arial Narrow" w:hAnsi="Arial Narrow" w:cs="Arial"/>
          <w:bCs/>
          <w:sz w:val="24"/>
          <w:szCs w:val="24"/>
        </w:rPr>
        <w:t xml:space="preserve">, proporcionando soporte de gestión especializado, auditoria de seguridad y una constante supervisión general del funcionamiento de la misma, mes a mes durante </w:t>
      </w:r>
      <w:r w:rsidR="006D5311">
        <w:rPr>
          <w:rFonts w:ascii="Arial Narrow" w:hAnsi="Arial Narrow" w:cs="Arial"/>
          <w:bCs/>
          <w:sz w:val="24"/>
          <w:szCs w:val="24"/>
        </w:rPr>
        <w:t>la duración del contrato</w:t>
      </w:r>
      <w:r w:rsidRPr="0033296D">
        <w:rPr>
          <w:rFonts w:ascii="Arial Narrow" w:hAnsi="Arial Narrow" w:cs="Arial"/>
          <w:bCs/>
          <w:sz w:val="24"/>
          <w:szCs w:val="24"/>
        </w:rPr>
        <w:t>. Este valor será pagado mensualmente por adelantado por el Comitente.</w:t>
      </w:r>
    </w:p>
    <w:bookmarkEnd w:id="6"/>
    <w:p w14:paraId="7F76E587" w14:textId="77777777" w:rsidR="00472478" w:rsidRDefault="00472478" w:rsidP="00472478">
      <w:pPr>
        <w:pStyle w:val="Prrafodelista"/>
        <w:spacing w:before="120"/>
        <w:ind w:left="0"/>
        <w:jc w:val="both"/>
      </w:pPr>
    </w:p>
    <w:p w14:paraId="0F50638F" w14:textId="39B3BF1E" w:rsidR="00472478" w:rsidRDefault="00472478" w:rsidP="00472478">
      <w:pPr>
        <w:pStyle w:val="Prrafodelista"/>
        <w:spacing w:before="120"/>
        <w:ind w:left="0"/>
        <w:jc w:val="both"/>
        <w:rPr>
          <w:rFonts w:ascii="Arial Narrow" w:hAnsi="Arial Narrow" w:cs="Arial"/>
          <w:bCs/>
          <w:sz w:val="24"/>
          <w:szCs w:val="24"/>
        </w:rPr>
      </w:pPr>
      <w:r w:rsidRPr="009A4C28">
        <w:rPr>
          <w:rFonts w:ascii="Arial Narrow" w:hAnsi="Arial Narrow" w:cs="Arial"/>
          <w:b/>
          <w:sz w:val="24"/>
          <w:szCs w:val="24"/>
          <w:u w:val="single"/>
        </w:rPr>
        <w:t xml:space="preserve">ÍTEM </w:t>
      </w:r>
      <w:r>
        <w:rPr>
          <w:rFonts w:ascii="Arial Narrow" w:hAnsi="Arial Narrow" w:cs="Arial"/>
          <w:b/>
          <w:sz w:val="24"/>
          <w:szCs w:val="24"/>
          <w:u w:val="single"/>
        </w:rPr>
        <w:t>3</w:t>
      </w:r>
      <w:r w:rsidR="00595F01">
        <w:rPr>
          <w:rFonts w:ascii="Arial Narrow" w:hAnsi="Arial Narrow" w:cs="Arial"/>
          <w:b/>
          <w:sz w:val="24"/>
          <w:szCs w:val="24"/>
          <w:u w:val="single"/>
        </w:rPr>
        <w:t xml:space="preserve"> </w:t>
      </w:r>
      <w:r w:rsidR="0017218B">
        <w:rPr>
          <w:rFonts w:ascii="Arial Narrow" w:hAnsi="Arial Narrow" w:cs="Arial"/>
          <w:b/>
          <w:sz w:val="24"/>
          <w:szCs w:val="24"/>
          <w:u w:val="single"/>
        </w:rPr>
        <w:t>–</w:t>
      </w:r>
      <w:r w:rsidRPr="00595F01">
        <w:rPr>
          <w:rFonts w:ascii="Arial Narrow" w:hAnsi="Arial Narrow" w:cs="Arial"/>
          <w:b/>
          <w:sz w:val="24"/>
          <w:szCs w:val="24"/>
          <w:u w:val="single"/>
        </w:rPr>
        <w:t xml:space="preserve"> Una solución de </w:t>
      </w:r>
      <w:r w:rsidR="00F050EC">
        <w:rPr>
          <w:rFonts w:ascii="Arial Narrow" w:hAnsi="Arial Narrow" w:cs="Arial"/>
          <w:b/>
          <w:sz w:val="24"/>
          <w:szCs w:val="24"/>
          <w:u w:val="single"/>
        </w:rPr>
        <w:t>derivación de interacciones</w:t>
      </w:r>
      <w:r w:rsidR="00595F01" w:rsidRPr="00595F01">
        <w:rPr>
          <w:rFonts w:ascii="Arial Narrow" w:hAnsi="Arial Narrow" w:cs="Arial"/>
          <w:b/>
          <w:sz w:val="24"/>
          <w:szCs w:val="24"/>
          <w:u w:val="single"/>
        </w:rPr>
        <w:t>:</w:t>
      </w:r>
      <w:r w:rsidR="00595F01">
        <w:rPr>
          <w:rFonts w:ascii="Arial Narrow" w:hAnsi="Arial Narrow" w:cs="Arial"/>
          <w:bCs/>
          <w:sz w:val="24"/>
          <w:szCs w:val="24"/>
        </w:rPr>
        <w:t xml:space="preserve"> </w:t>
      </w:r>
      <w:r w:rsidR="00595F01" w:rsidRPr="00595F01">
        <w:rPr>
          <w:rFonts w:ascii="Arial Narrow" w:hAnsi="Arial Narrow" w:cs="Arial"/>
          <w:bCs/>
          <w:sz w:val="24"/>
          <w:szCs w:val="24"/>
        </w:rPr>
        <w:t xml:space="preserve">A los efectos del cumplimiento de los servicios que componen el ÍTEM </w:t>
      </w:r>
      <w:r w:rsidR="00595F01">
        <w:rPr>
          <w:rFonts w:ascii="Arial Narrow" w:hAnsi="Arial Narrow" w:cs="Arial"/>
          <w:bCs/>
          <w:sz w:val="24"/>
          <w:szCs w:val="24"/>
        </w:rPr>
        <w:t>3</w:t>
      </w:r>
      <w:r w:rsidR="00595F01" w:rsidRPr="00595F01">
        <w:rPr>
          <w:rFonts w:ascii="Arial Narrow" w:hAnsi="Arial Narrow" w:cs="Arial"/>
          <w:bCs/>
          <w:sz w:val="24"/>
          <w:szCs w:val="24"/>
        </w:rPr>
        <w:t>, los oferentes deberán poner a disposición del Comitente toda</w:t>
      </w:r>
      <w:r w:rsidR="00D30D59">
        <w:rPr>
          <w:rFonts w:ascii="Arial Narrow" w:hAnsi="Arial Narrow" w:cs="Arial"/>
          <w:bCs/>
          <w:sz w:val="24"/>
          <w:szCs w:val="24"/>
        </w:rPr>
        <w:t>s</w:t>
      </w:r>
      <w:r w:rsidR="00595F01" w:rsidRPr="00595F01">
        <w:rPr>
          <w:rFonts w:ascii="Arial Narrow" w:hAnsi="Arial Narrow" w:cs="Arial"/>
          <w:bCs/>
          <w:sz w:val="24"/>
          <w:szCs w:val="24"/>
        </w:rPr>
        <w:t xml:space="preserve"> </w:t>
      </w:r>
      <w:r w:rsidR="00D30D59">
        <w:rPr>
          <w:rFonts w:ascii="Arial Narrow" w:hAnsi="Arial Narrow" w:cs="Arial"/>
          <w:bCs/>
          <w:sz w:val="24"/>
          <w:szCs w:val="24"/>
        </w:rPr>
        <w:t xml:space="preserve">las </w:t>
      </w:r>
      <w:r w:rsidR="00595F01" w:rsidRPr="00595F01">
        <w:rPr>
          <w:rFonts w:ascii="Arial Narrow" w:hAnsi="Arial Narrow" w:cs="Arial"/>
          <w:bCs/>
          <w:sz w:val="24"/>
          <w:szCs w:val="24"/>
        </w:rPr>
        <w:t>herramienta</w:t>
      </w:r>
      <w:r w:rsidR="00D30D59">
        <w:rPr>
          <w:rFonts w:ascii="Arial Narrow" w:hAnsi="Arial Narrow" w:cs="Arial"/>
          <w:bCs/>
          <w:sz w:val="24"/>
          <w:szCs w:val="24"/>
        </w:rPr>
        <w:t>s</w:t>
      </w:r>
      <w:r w:rsidR="00595F01" w:rsidRPr="00595F01">
        <w:rPr>
          <w:rFonts w:ascii="Arial Narrow" w:hAnsi="Arial Narrow" w:cs="Arial"/>
          <w:bCs/>
          <w:sz w:val="24"/>
          <w:szCs w:val="24"/>
        </w:rPr>
        <w:t xml:space="preserve"> tecnológica</w:t>
      </w:r>
      <w:r w:rsidR="00D30D59">
        <w:rPr>
          <w:rFonts w:ascii="Arial Narrow" w:hAnsi="Arial Narrow" w:cs="Arial"/>
          <w:bCs/>
          <w:sz w:val="24"/>
          <w:szCs w:val="24"/>
        </w:rPr>
        <w:t>s</w:t>
      </w:r>
      <w:r w:rsidR="00595F01" w:rsidRPr="00595F01">
        <w:rPr>
          <w:rFonts w:ascii="Arial Narrow" w:hAnsi="Arial Narrow" w:cs="Arial"/>
          <w:bCs/>
          <w:sz w:val="24"/>
          <w:szCs w:val="24"/>
        </w:rPr>
        <w:t xml:space="preserve"> de manera que la Provincia pueda disponer de las funcionalidades de una solución de </w:t>
      </w:r>
      <w:r w:rsidR="00F050EC">
        <w:rPr>
          <w:rFonts w:ascii="Arial Narrow" w:hAnsi="Arial Narrow" w:cs="Arial"/>
          <w:bCs/>
          <w:sz w:val="24"/>
          <w:szCs w:val="24"/>
        </w:rPr>
        <w:t>derivación de interacciones</w:t>
      </w:r>
      <w:r w:rsidR="00595F01" w:rsidRPr="00595F01">
        <w:rPr>
          <w:rFonts w:ascii="Arial Narrow" w:hAnsi="Arial Narrow" w:cs="Arial"/>
          <w:bCs/>
          <w:sz w:val="24"/>
          <w:szCs w:val="24"/>
        </w:rPr>
        <w:t xml:space="preserve"> durante </w:t>
      </w:r>
      <w:r w:rsidR="00DB40D9">
        <w:rPr>
          <w:rFonts w:ascii="Arial Narrow" w:hAnsi="Arial Narrow" w:cs="Arial"/>
          <w:bCs/>
          <w:sz w:val="24"/>
          <w:szCs w:val="24"/>
        </w:rPr>
        <w:t>la duración del contrato</w:t>
      </w:r>
      <w:r w:rsidR="00595F01" w:rsidRPr="00595F01">
        <w:rPr>
          <w:rFonts w:ascii="Arial Narrow" w:hAnsi="Arial Narrow" w:cs="Arial"/>
          <w:bCs/>
          <w:sz w:val="24"/>
          <w:szCs w:val="24"/>
        </w:rPr>
        <w:t>. La misma deberá ser cotizada en los siguientes renglones:</w:t>
      </w:r>
    </w:p>
    <w:p w14:paraId="1A080DA3" w14:textId="5E1D5044" w:rsidR="00472478" w:rsidRPr="00595F01" w:rsidRDefault="00472478" w:rsidP="00472478">
      <w:pPr>
        <w:pStyle w:val="Prrafodelista"/>
        <w:spacing w:before="120"/>
        <w:jc w:val="both"/>
        <w:rPr>
          <w:rFonts w:ascii="Arial Narrow" w:hAnsi="Arial Narrow" w:cs="Arial"/>
          <w:b/>
          <w:sz w:val="24"/>
          <w:szCs w:val="24"/>
        </w:rPr>
      </w:pPr>
      <w:r w:rsidRPr="00595F01">
        <w:rPr>
          <w:rFonts w:ascii="Arial Narrow" w:hAnsi="Arial Narrow" w:cs="Arial"/>
          <w:b/>
          <w:sz w:val="24"/>
          <w:szCs w:val="24"/>
        </w:rPr>
        <w:t xml:space="preserve">3.1.- Un servicio de configuración, parametrización y puesta en marcha de </w:t>
      </w:r>
      <w:r w:rsidR="00F050EC">
        <w:rPr>
          <w:rFonts w:ascii="Arial Narrow" w:hAnsi="Arial Narrow" w:cs="Arial"/>
          <w:b/>
          <w:sz w:val="24"/>
          <w:szCs w:val="24"/>
        </w:rPr>
        <w:t>un sistema</w:t>
      </w:r>
      <w:r w:rsidRPr="00595F01">
        <w:rPr>
          <w:rFonts w:ascii="Arial Narrow" w:hAnsi="Arial Narrow" w:cs="Arial"/>
          <w:b/>
          <w:sz w:val="24"/>
          <w:szCs w:val="24"/>
        </w:rPr>
        <w:t xml:space="preserve"> de </w:t>
      </w:r>
      <w:r w:rsidR="00F050EC">
        <w:rPr>
          <w:rFonts w:ascii="Arial Narrow" w:hAnsi="Arial Narrow" w:cs="Arial"/>
          <w:b/>
          <w:sz w:val="24"/>
          <w:szCs w:val="24"/>
        </w:rPr>
        <w:t>derivación de interacciones</w:t>
      </w:r>
      <w:r w:rsidR="00595F01" w:rsidRPr="00595F01">
        <w:rPr>
          <w:rFonts w:ascii="Arial Narrow" w:hAnsi="Arial Narrow" w:cs="Arial"/>
          <w:b/>
          <w:sz w:val="24"/>
          <w:szCs w:val="24"/>
        </w:rPr>
        <w:t>:</w:t>
      </w:r>
    </w:p>
    <w:p w14:paraId="21741F3C" w14:textId="009FEE13" w:rsidR="00595F01" w:rsidRDefault="00595F01" w:rsidP="00472478">
      <w:pPr>
        <w:pStyle w:val="Prrafodelista"/>
        <w:spacing w:before="120"/>
        <w:jc w:val="both"/>
        <w:rPr>
          <w:rFonts w:ascii="Arial Narrow" w:hAnsi="Arial Narrow" w:cs="Arial"/>
          <w:bCs/>
          <w:sz w:val="24"/>
          <w:szCs w:val="24"/>
        </w:rPr>
      </w:pPr>
      <w:r w:rsidRPr="00595F01">
        <w:rPr>
          <w:rFonts w:ascii="Arial Narrow" w:hAnsi="Arial Narrow" w:cs="Arial"/>
          <w:bCs/>
          <w:sz w:val="24"/>
          <w:szCs w:val="24"/>
        </w:rPr>
        <w:t xml:space="preserve">A los efectos del cumplimiento de los servicios que componen el ÍTEM </w:t>
      </w:r>
      <w:r>
        <w:rPr>
          <w:rFonts w:ascii="Arial Narrow" w:hAnsi="Arial Narrow" w:cs="Arial"/>
          <w:bCs/>
          <w:sz w:val="24"/>
          <w:szCs w:val="24"/>
        </w:rPr>
        <w:t>3</w:t>
      </w:r>
      <w:r w:rsidRPr="00595F01">
        <w:rPr>
          <w:rFonts w:ascii="Arial Narrow" w:hAnsi="Arial Narrow" w:cs="Arial"/>
          <w:bCs/>
          <w:sz w:val="24"/>
          <w:szCs w:val="24"/>
        </w:rPr>
        <w:t xml:space="preserve">.1, los oferentes deberán configurar, parametrizar y poner en marcha la solución de </w:t>
      </w:r>
      <w:r w:rsidR="00F050EC">
        <w:rPr>
          <w:rFonts w:ascii="Arial Narrow" w:hAnsi="Arial Narrow" w:cs="Arial"/>
          <w:bCs/>
          <w:sz w:val="24"/>
          <w:szCs w:val="24"/>
        </w:rPr>
        <w:t>derivación de interacciones</w:t>
      </w:r>
      <w:r w:rsidRPr="00595F01">
        <w:rPr>
          <w:rFonts w:ascii="Arial Narrow" w:hAnsi="Arial Narrow" w:cs="Arial"/>
          <w:bCs/>
          <w:sz w:val="24"/>
          <w:szCs w:val="24"/>
        </w:rPr>
        <w:t xml:space="preserve">, de manera que la Provincia pueda disponer de las funcionalidades asociadas a ésta durante </w:t>
      </w:r>
      <w:r w:rsidR="00F6353C">
        <w:rPr>
          <w:rFonts w:ascii="Arial Narrow" w:hAnsi="Arial Narrow" w:cs="Arial"/>
          <w:bCs/>
          <w:sz w:val="24"/>
          <w:szCs w:val="24"/>
        </w:rPr>
        <w:t>la duración del contrato</w:t>
      </w:r>
      <w:r w:rsidRPr="00595F01">
        <w:rPr>
          <w:rFonts w:ascii="Arial Narrow" w:hAnsi="Arial Narrow" w:cs="Arial"/>
          <w:bCs/>
          <w:sz w:val="24"/>
          <w:szCs w:val="24"/>
        </w:rPr>
        <w:t>.</w:t>
      </w:r>
    </w:p>
    <w:p w14:paraId="6A881B1F" w14:textId="5264253E" w:rsidR="0017218B" w:rsidRDefault="0017218B" w:rsidP="00472478">
      <w:pPr>
        <w:pStyle w:val="Prrafodelista"/>
        <w:spacing w:before="120"/>
        <w:jc w:val="both"/>
        <w:rPr>
          <w:rFonts w:ascii="Arial Narrow" w:hAnsi="Arial Narrow" w:cs="Arial"/>
          <w:b/>
          <w:sz w:val="24"/>
          <w:szCs w:val="24"/>
        </w:rPr>
      </w:pPr>
      <w:r w:rsidRPr="0017218B">
        <w:rPr>
          <w:rFonts w:ascii="Arial Narrow" w:hAnsi="Arial Narrow" w:cs="Arial"/>
          <w:b/>
          <w:sz w:val="24"/>
          <w:szCs w:val="24"/>
        </w:rPr>
        <w:t xml:space="preserve">3.2.- Un servicio mensual por consumo variable en </w:t>
      </w:r>
      <w:r w:rsidR="007D78CC">
        <w:rPr>
          <w:rFonts w:ascii="Arial Narrow" w:hAnsi="Arial Narrow" w:cs="Arial"/>
          <w:b/>
          <w:sz w:val="24"/>
          <w:szCs w:val="24"/>
        </w:rPr>
        <w:t xml:space="preserve">cantidad de </w:t>
      </w:r>
      <w:r w:rsidRPr="0017218B">
        <w:rPr>
          <w:rFonts w:ascii="Arial Narrow" w:hAnsi="Arial Narrow" w:cs="Arial"/>
          <w:b/>
          <w:sz w:val="24"/>
          <w:szCs w:val="24"/>
        </w:rPr>
        <w:t>internos.</w:t>
      </w:r>
    </w:p>
    <w:p w14:paraId="4644EEE6" w14:textId="29FFB5AA" w:rsidR="0017218B" w:rsidRDefault="0017218B" w:rsidP="0017218B">
      <w:pPr>
        <w:pStyle w:val="Prrafodelista"/>
        <w:spacing w:before="120"/>
        <w:jc w:val="both"/>
        <w:rPr>
          <w:rFonts w:ascii="Arial Narrow" w:eastAsia="Arial Narrow" w:hAnsi="Arial Narrow" w:cs="Arial Narrow"/>
          <w:color w:val="000000"/>
          <w:sz w:val="24"/>
        </w:rPr>
      </w:pPr>
      <w:r>
        <w:rPr>
          <w:rFonts w:ascii="Arial Narrow" w:eastAsia="Arial Narrow" w:hAnsi="Arial Narrow" w:cs="Arial Narrow"/>
          <w:color w:val="000000"/>
          <w:sz w:val="24"/>
        </w:rPr>
        <w:t xml:space="preserve">A los efectos del cumplimiento de los servicios que componen el ÍTEM 3.2, los oferentes deberán poner a disposición del Comitente una cantidad mínima de internos disponibles, de manera que la Provincia pueda asignar </w:t>
      </w:r>
      <w:r w:rsidR="00184AF1">
        <w:rPr>
          <w:rFonts w:ascii="Arial Narrow" w:eastAsia="Arial Narrow" w:hAnsi="Arial Narrow" w:cs="Arial Narrow"/>
          <w:color w:val="000000"/>
          <w:sz w:val="24"/>
        </w:rPr>
        <w:t xml:space="preserve">los mismos </w:t>
      </w:r>
      <w:r>
        <w:rPr>
          <w:rFonts w:ascii="Arial Narrow" w:eastAsia="Arial Narrow" w:hAnsi="Arial Narrow" w:cs="Arial Narrow"/>
          <w:color w:val="000000"/>
          <w:sz w:val="24"/>
        </w:rPr>
        <w:t xml:space="preserve">a su criterio durante </w:t>
      </w:r>
      <w:r w:rsidR="00D15588">
        <w:rPr>
          <w:rFonts w:ascii="Arial Narrow" w:eastAsia="Arial Narrow" w:hAnsi="Arial Narrow" w:cs="Arial Narrow"/>
          <w:color w:val="000000"/>
          <w:sz w:val="24"/>
        </w:rPr>
        <w:t>la duración del contrato</w:t>
      </w:r>
      <w:r>
        <w:rPr>
          <w:rFonts w:ascii="Arial Narrow" w:eastAsia="Arial Narrow" w:hAnsi="Arial Narrow" w:cs="Arial Narrow"/>
          <w:color w:val="000000"/>
          <w:sz w:val="24"/>
        </w:rPr>
        <w:t xml:space="preserve">. </w:t>
      </w:r>
      <w:r w:rsidR="00D15588" w:rsidRPr="0012554D">
        <w:rPr>
          <w:rFonts w:ascii="Arial Narrow" w:eastAsia="Arial Narrow" w:hAnsi="Arial Narrow" w:cs="Arial Narrow"/>
          <w:color w:val="000000"/>
          <w:sz w:val="24"/>
        </w:rPr>
        <w:t xml:space="preserve">Estos parámetros son estimativos y conformaran los valores mínimos a cotizar en el renglón relacionado. El ITEM </w:t>
      </w:r>
      <w:r w:rsidR="00D15588">
        <w:rPr>
          <w:rFonts w:ascii="Arial Narrow" w:eastAsia="Arial Narrow" w:hAnsi="Arial Narrow" w:cs="Arial Narrow"/>
          <w:color w:val="000000"/>
          <w:sz w:val="24"/>
        </w:rPr>
        <w:t xml:space="preserve">3.2 </w:t>
      </w:r>
      <w:r w:rsidR="00D15588" w:rsidRPr="0012554D">
        <w:rPr>
          <w:rFonts w:ascii="Arial Narrow" w:eastAsia="Arial Narrow" w:hAnsi="Arial Narrow" w:cs="Arial Narrow"/>
          <w:color w:val="000000"/>
          <w:sz w:val="24"/>
        </w:rPr>
        <w:t xml:space="preserve">contempla una previsión de consumo mensual que deriva del uso estimado por el MINISTERIO DE GOBIERNO Y JUSTICIA, considerando que estos pueden eventualmente exceder la previsión realizada, en cuyo caso se abonara la diferencia en la próxima factura mensual del ITEM </w:t>
      </w:r>
      <w:r w:rsidR="00D15588">
        <w:rPr>
          <w:rFonts w:ascii="Arial Narrow" w:eastAsia="Arial Narrow" w:hAnsi="Arial Narrow" w:cs="Arial Narrow"/>
          <w:color w:val="000000"/>
          <w:sz w:val="24"/>
        </w:rPr>
        <w:t>3.2.</w:t>
      </w:r>
    </w:p>
    <w:p w14:paraId="41FFF1E5" w14:textId="0621E697" w:rsidR="00472478" w:rsidRPr="00595F01" w:rsidRDefault="00472478" w:rsidP="00472478">
      <w:pPr>
        <w:pStyle w:val="Prrafodelista"/>
        <w:spacing w:before="120"/>
        <w:jc w:val="both"/>
        <w:rPr>
          <w:rFonts w:ascii="Arial Narrow" w:hAnsi="Arial Narrow" w:cs="Arial"/>
          <w:b/>
          <w:sz w:val="24"/>
          <w:szCs w:val="24"/>
        </w:rPr>
      </w:pPr>
      <w:r w:rsidRPr="00595F01">
        <w:rPr>
          <w:rFonts w:ascii="Arial Narrow" w:hAnsi="Arial Narrow" w:cs="Arial"/>
          <w:b/>
          <w:sz w:val="24"/>
          <w:szCs w:val="24"/>
        </w:rPr>
        <w:t>3.</w:t>
      </w:r>
      <w:r w:rsidR="0017218B">
        <w:rPr>
          <w:rFonts w:ascii="Arial Narrow" w:hAnsi="Arial Narrow" w:cs="Arial"/>
          <w:b/>
          <w:sz w:val="24"/>
          <w:szCs w:val="24"/>
        </w:rPr>
        <w:t>3</w:t>
      </w:r>
      <w:r w:rsidRPr="00595F01">
        <w:rPr>
          <w:rFonts w:ascii="Arial Narrow" w:hAnsi="Arial Narrow" w:cs="Arial"/>
          <w:b/>
          <w:sz w:val="24"/>
          <w:szCs w:val="24"/>
        </w:rPr>
        <w:t xml:space="preserve">.- </w:t>
      </w:r>
      <w:r w:rsidR="00771C8A" w:rsidRPr="00771C8A">
        <w:rPr>
          <w:rFonts w:ascii="Arial Narrow" w:hAnsi="Arial Narrow" w:cs="Arial"/>
          <w:b/>
          <w:sz w:val="24"/>
          <w:szCs w:val="24"/>
        </w:rPr>
        <w:t xml:space="preserve">Servicios Gestionados mensuales para el </w:t>
      </w:r>
      <w:r w:rsidR="00F050EC">
        <w:rPr>
          <w:rFonts w:ascii="Arial Narrow" w:hAnsi="Arial Narrow" w:cs="Arial"/>
          <w:b/>
          <w:sz w:val="24"/>
          <w:szCs w:val="24"/>
        </w:rPr>
        <w:t>sistema</w:t>
      </w:r>
      <w:r w:rsidRPr="00595F01">
        <w:rPr>
          <w:rFonts w:ascii="Arial Narrow" w:hAnsi="Arial Narrow" w:cs="Arial"/>
          <w:b/>
          <w:sz w:val="24"/>
          <w:szCs w:val="24"/>
        </w:rPr>
        <w:t xml:space="preserve"> de derivación de </w:t>
      </w:r>
      <w:r w:rsidR="00F050EC">
        <w:rPr>
          <w:rFonts w:ascii="Arial Narrow" w:hAnsi="Arial Narrow" w:cs="Arial"/>
          <w:b/>
          <w:sz w:val="24"/>
          <w:szCs w:val="24"/>
        </w:rPr>
        <w:t>interacciones</w:t>
      </w:r>
      <w:r w:rsidRPr="00595F01">
        <w:rPr>
          <w:rFonts w:ascii="Arial Narrow" w:hAnsi="Arial Narrow" w:cs="Arial"/>
          <w:b/>
          <w:sz w:val="24"/>
          <w:szCs w:val="24"/>
        </w:rPr>
        <w:t xml:space="preserve"> de ciudadanos</w:t>
      </w:r>
      <w:r w:rsidR="00595F01" w:rsidRPr="00595F01">
        <w:rPr>
          <w:rFonts w:ascii="Arial Narrow" w:hAnsi="Arial Narrow" w:cs="Arial"/>
          <w:b/>
          <w:sz w:val="24"/>
          <w:szCs w:val="24"/>
        </w:rPr>
        <w:t>:</w:t>
      </w:r>
    </w:p>
    <w:p w14:paraId="4F27C99E" w14:textId="0DE3E3E0" w:rsidR="00595F01" w:rsidRDefault="00595F01" w:rsidP="00472478">
      <w:pPr>
        <w:pStyle w:val="Prrafodelista"/>
        <w:spacing w:before="120"/>
        <w:jc w:val="both"/>
        <w:rPr>
          <w:rFonts w:ascii="Arial Narrow" w:hAnsi="Arial Narrow" w:cs="Arial"/>
          <w:bCs/>
          <w:sz w:val="24"/>
          <w:szCs w:val="24"/>
        </w:rPr>
      </w:pPr>
      <w:r w:rsidRPr="00595F01">
        <w:rPr>
          <w:rFonts w:ascii="Arial Narrow" w:hAnsi="Arial Narrow" w:cs="Arial"/>
          <w:bCs/>
          <w:sz w:val="24"/>
          <w:szCs w:val="24"/>
        </w:rPr>
        <w:t xml:space="preserve">A los efectos del cumplimiento de los servicios que componen el ÍTEM </w:t>
      </w:r>
      <w:r>
        <w:rPr>
          <w:rFonts w:ascii="Arial Narrow" w:hAnsi="Arial Narrow" w:cs="Arial"/>
          <w:bCs/>
          <w:sz w:val="24"/>
          <w:szCs w:val="24"/>
        </w:rPr>
        <w:t>3</w:t>
      </w:r>
      <w:r w:rsidRPr="00595F01">
        <w:rPr>
          <w:rFonts w:ascii="Arial Narrow" w:hAnsi="Arial Narrow" w:cs="Arial"/>
          <w:bCs/>
          <w:sz w:val="24"/>
          <w:szCs w:val="24"/>
        </w:rPr>
        <w:t>.</w:t>
      </w:r>
      <w:r w:rsidR="0017218B">
        <w:rPr>
          <w:rFonts w:ascii="Arial Narrow" w:hAnsi="Arial Narrow" w:cs="Arial"/>
          <w:bCs/>
          <w:sz w:val="24"/>
          <w:szCs w:val="24"/>
        </w:rPr>
        <w:t>3</w:t>
      </w:r>
      <w:r w:rsidRPr="00595F01">
        <w:rPr>
          <w:rFonts w:ascii="Arial Narrow" w:hAnsi="Arial Narrow" w:cs="Arial"/>
          <w:bCs/>
          <w:sz w:val="24"/>
          <w:szCs w:val="24"/>
        </w:rPr>
        <w:t xml:space="preserve">, los oferentes deberán poner a disposición del Comitente un conjunto de personal técnico con capacidad de gestionar la solución de </w:t>
      </w:r>
      <w:r w:rsidR="00F050EC">
        <w:rPr>
          <w:rFonts w:ascii="Arial Narrow" w:hAnsi="Arial Narrow" w:cs="Arial"/>
          <w:bCs/>
          <w:sz w:val="24"/>
          <w:szCs w:val="24"/>
        </w:rPr>
        <w:t>derivación de interacciones</w:t>
      </w:r>
      <w:r w:rsidRPr="00595F01">
        <w:rPr>
          <w:rFonts w:ascii="Arial Narrow" w:hAnsi="Arial Narrow" w:cs="Arial"/>
          <w:bCs/>
          <w:sz w:val="24"/>
          <w:szCs w:val="24"/>
        </w:rPr>
        <w:t xml:space="preserve">, proporcionando soporte de gestión especializado, auditoria de seguridad y una constante supervisión general del funcionamiento de la misma, mes a mes durante </w:t>
      </w:r>
      <w:r w:rsidR="00B52E48">
        <w:rPr>
          <w:rFonts w:ascii="Arial Narrow" w:hAnsi="Arial Narrow" w:cs="Arial"/>
          <w:bCs/>
          <w:sz w:val="24"/>
          <w:szCs w:val="24"/>
        </w:rPr>
        <w:t>la duración del contrato</w:t>
      </w:r>
      <w:r w:rsidRPr="00595F01">
        <w:rPr>
          <w:rFonts w:ascii="Arial Narrow" w:hAnsi="Arial Narrow" w:cs="Arial"/>
          <w:bCs/>
          <w:sz w:val="24"/>
          <w:szCs w:val="24"/>
        </w:rPr>
        <w:t>. Este valor será pagado mensualmente por adelantado por el Comitente.</w:t>
      </w:r>
    </w:p>
    <w:p w14:paraId="12EFA334" w14:textId="77777777" w:rsidR="00472478" w:rsidRDefault="00472478" w:rsidP="00472478">
      <w:pPr>
        <w:spacing w:before="120"/>
        <w:jc w:val="both"/>
        <w:rPr>
          <w:rFonts w:ascii="Arial Narrow" w:eastAsia="Arial Narrow" w:hAnsi="Arial Narrow" w:cs="Arial Narrow"/>
          <w:sz w:val="24"/>
        </w:rPr>
      </w:pPr>
    </w:p>
    <w:p w14:paraId="154D28AA" w14:textId="3AE05132" w:rsidR="00F050EC" w:rsidRDefault="00F050EC" w:rsidP="00F050EC">
      <w:pPr>
        <w:pStyle w:val="Prrafodelista"/>
        <w:spacing w:before="120"/>
        <w:ind w:left="0"/>
        <w:jc w:val="both"/>
        <w:rPr>
          <w:rFonts w:ascii="Arial Narrow" w:hAnsi="Arial Narrow" w:cs="Arial"/>
          <w:bCs/>
          <w:sz w:val="24"/>
          <w:szCs w:val="24"/>
        </w:rPr>
      </w:pPr>
      <w:r>
        <w:rPr>
          <w:rFonts w:ascii="Arial Narrow" w:hAnsi="Arial Narrow" w:cs="Arial"/>
          <w:b/>
          <w:sz w:val="24"/>
          <w:szCs w:val="24"/>
          <w:u w:val="single"/>
        </w:rPr>
        <w:t>ÍTEM 4</w:t>
      </w:r>
      <w:r>
        <w:rPr>
          <w:rFonts w:ascii="Arial Narrow" w:hAnsi="Arial Narrow" w:cs="Arial"/>
          <w:b/>
          <w:sz w:val="24"/>
          <w:szCs w:val="24"/>
        </w:rPr>
        <w:t>:</w:t>
      </w:r>
      <w:r>
        <w:rPr>
          <w:rFonts w:ascii="Arial Narrow" w:hAnsi="Arial Narrow" w:cs="Arial"/>
          <w:sz w:val="24"/>
          <w:szCs w:val="24"/>
        </w:rPr>
        <w:t xml:space="preserve"> </w:t>
      </w:r>
      <w:r w:rsidR="00022455">
        <w:rPr>
          <w:rFonts w:ascii="Arial Narrow" w:hAnsi="Arial Narrow" w:cs="Arial"/>
          <w:b/>
          <w:sz w:val="24"/>
          <w:szCs w:val="24"/>
        </w:rPr>
        <w:t>S</w:t>
      </w:r>
      <w:r w:rsidRPr="006D16CF">
        <w:rPr>
          <w:rFonts w:ascii="Arial Narrow" w:hAnsi="Arial Narrow" w:cs="Arial"/>
          <w:b/>
          <w:sz w:val="24"/>
          <w:szCs w:val="24"/>
        </w:rPr>
        <w:t xml:space="preserve">ervicio mensual de </w:t>
      </w:r>
      <w:r w:rsidR="00DA51FB" w:rsidRPr="00DA51FB">
        <w:rPr>
          <w:rFonts w:ascii="Arial Narrow" w:hAnsi="Arial Narrow" w:cs="Arial"/>
          <w:b/>
          <w:sz w:val="24"/>
          <w:szCs w:val="24"/>
        </w:rPr>
        <w:t xml:space="preserve">implementación </w:t>
      </w:r>
      <w:r w:rsidR="003E68CC">
        <w:rPr>
          <w:rFonts w:ascii="Arial Narrow" w:hAnsi="Arial Narrow" w:cs="Arial"/>
          <w:b/>
          <w:sz w:val="24"/>
          <w:szCs w:val="24"/>
        </w:rPr>
        <w:t xml:space="preserve">y posterior evolución permanente </w:t>
      </w:r>
      <w:r w:rsidR="00DA51FB" w:rsidRPr="00DA51FB">
        <w:rPr>
          <w:rFonts w:ascii="Arial Narrow" w:hAnsi="Arial Narrow" w:cs="Arial"/>
          <w:b/>
          <w:sz w:val="24"/>
          <w:szCs w:val="24"/>
        </w:rPr>
        <w:t>de</w:t>
      </w:r>
      <w:r w:rsidR="000C0D04">
        <w:rPr>
          <w:rFonts w:ascii="Arial Narrow" w:hAnsi="Arial Narrow" w:cs="Arial"/>
          <w:b/>
          <w:sz w:val="24"/>
          <w:szCs w:val="24"/>
        </w:rPr>
        <w:t xml:space="preserve">l sistema </w:t>
      </w:r>
      <w:r w:rsidR="00DA51FB" w:rsidRPr="00DA51FB">
        <w:rPr>
          <w:rFonts w:ascii="Arial Narrow" w:hAnsi="Arial Narrow" w:cs="Arial"/>
          <w:b/>
          <w:sz w:val="24"/>
          <w:szCs w:val="24"/>
        </w:rPr>
        <w:t xml:space="preserve">de gestión de </w:t>
      </w:r>
      <w:r w:rsidR="00771DBC">
        <w:rPr>
          <w:rFonts w:ascii="Arial Narrow" w:hAnsi="Arial Narrow" w:cs="Arial"/>
          <w:b/>
          <w:sz w:val="24"/>
          <w:szCs w:val="24"/>
        </w:rPr>
        <w:t>R</w:t>
      </w:r>
      <w:r w:rsidR="00DA51FB" w:rsidRPr="00DA51FB">
        <w:rPr>
          <w:rFonts w:ascii="Arial Narrow" w:hAnsi="Arial Narrow" w:cs="Arial"/>
          <w:b/>
          <w:sz w:val="24"/>
          <w:szCs w:val="24"/>
        </w:rPr>
        <w:t>egistros (</w:t>
      </w:r>
      <w:r w:rsidR="00495D4C">
        <w:rPr>
          <w:rFonts w:ascii="Arial Narrow" w:hAnsi="Arial Narrow" w:cs="Arial"/>
          <w:b/>
          <w:sz w:val="24"/>
          <w:szCs w:val="24"/>
        </w:rPr>
        <w:t>I</w:t>
      </w:r>
      <w:r w:rsidR="00DA51FB" w:rsidRPr="00DA51FB">
        <w:rPr>
          <w:rFonts w:ascii="Arial Narrow" w:hAnsi="Arial Narrow" w:cs="Arial"/>
          <w:b/>
          <w:sz w:val="24"/>
          <w:szCs w:val="24"/>
        </w:rPr>
        <w:t xml:space="preserve">nspección de </w:t>
      </w:r>
      <w:r w:rsidR="00495D4C">
        <w:rPr>
          <w:rFonts w:ascii="Arial Narrow" w:hAnsi="Arial Narrow" w:cs="Arial"/>
          <w:b/>
          <w:sz w:val="24"/>
          <w:szCs w:val="24"/>
        </w:rPr>
        <w:t>P</w:t>
      </w:r>
      <w:r w:rsidR="00DA51FB" w:rsidRPr="00DA51FB">
        <w:rPr>
          <w:rFonts w:ascii="Arial Narrow" w:hAnsi="Arial Narrow" w:cs="Arial"/>
          <w:b/>
          <w:sz w:val="24"/>
          <w:szCs w:val="24"/>
        </w:rPr>
        <w:t xml:space="preserve">ersonas </w:t>
      </w:r>
      <w:r w:rsidR="00495D4C">
        <w:rPr>
          <w:rFonts w:ascii="Arial Narrow" w:hAnsi="Arial Narrow" w:cs="Arial"/>
          <w:b/>
          <w:sz w:val="24"/>
          <w:szCs w:val="24"/>
        </w:rPr>
        <w:t>J</w:t>
      </w:r>
      <w:r w:rsidR="00DA51FB" w:rsidRPr="00DA51FB">
        <w:rPr>
          <w:rFonts w:ascii="Arial Narrow" w:hAnsi="Arial Narrow" w:cs="Arial"/>
          <w:b/>
          <w:sz w:val="24"/>
          <w:szCs w:val="24"/>
        </w:rPr>
        <w:t xml:space="preserve">urídicas, </w:t>
      </w:r>
      <w:r w:rsidR="00495D4C">
        <w:rPr>
          <w:rFonts w:ascii="Arial Narrow" w:hAnsi="Arial Narrow" w:cs="Arial"/>
          <w:b/>
          <w:sz w:val="24"/>
          <w:szCs w:val="24"/>
        </w:rPr>
        <w:t>R</w:t>
      </w:r>
      <w:r w:rsidR="00495D4C" w:rsidRPr="00DA51FB">
        <w:rPr>
          <w:rFonts w:ascii="Arial Narrow" w:hAnsi="Arial Narrow" w:cs="Arial"/>
          <w:b/>
          <w:sz w:val="24"/>
          <w:szCs w:val="24"/>
        </w:rPr>
        <w:t xml:space="preserve">egistro </w:t>
      </w:r>
      <w:r w:rsidR="00495D4C">
        <w:rPr>
          <w:rFonts w:ascii="Arial Narrow" w:hAnsi="Arial Narrow" w:cs="Arial"/>
          <w:b/>
          <w:sz w:val="24"/>
          <w:szCs w:val="24"/>
        </w:rPr>
        <w:t>de la Propiedad I</w:t>
      </w:r>
      <w:r w:rsidR="00495D4C" w:rsidRPr="00DA51FB">
        <w:rPr>
          <w:rFonts w:ascii="Arial Narrow" w:hAnsi="Arial Narrow" w:cs="Arial"/>
          <w:b/>
          <w:sz w:val="24"/>
          <w:szCs w:val="24"/>
        </w:rPr>
        <w:t>nmobiliari</w:t>
      </w:r>
      <w:r w:rsidR="00495D4C">
        <w:rPr>
          <w:rFonts w:ascii="Arial Narrow" w:hAnsi="Arial Narrow" w:cs="Arial"/>
          <w:b/>
          <w:sz w:val="24"/>
          <w:szCs w:val="24"/>
        </w:rPr>
        <w:t>a, y R</w:t>
      </w:r>
      <w:r w:rsidR="00DA51FB" w:rsidRPr="00DA51FB">
        <w:rPr>
          <w:rFonts w:ascii="Arial Narrow" w:hAnsi="Arial Narrow" w:cs="Arial"/>
          <w:b/>
          <w:sz w:val="24"/>
          <w:szCs w:val="24"/>
        </w:rPr>
        <w:t xml:space="preserve">egistro </w:t>
      </w:r>
      <w:r w:rsidR="00495D4C">
        <w:rPr>
          <w:rFonts w:ascii="Arial Narrow" w:hAnsi="Arial Narrow" w:cs="Arial"/>
          <w:b/>
          <w:sz w:val="24"/>
          <w:szCs w:val="24"/>
        </w:rPr>
        <w:t>C</w:t>
      </w:r>
      <w:r w:rsidR="00DA51FB" w:rsidRPr="00DA51FB">
        <w:rPr>
          <w:rFonts w:ascii="Arial Narrow" w:hAnsi="Arial Narrow" w:cs="Arial"/>
          <w:b/>
          <w:sz w:val="24"/>
          <w:szCs w:val="24"/>
        </w:rPr>
        <w:t>ivil)</w:t>
      </w:r>
    </w:p>
    <w:p w14:paraId="4C1DBF80" w14:textId="124240A9" w:rsidR="00F050EC" w:rsidRPr="006D16CF" w:rsidRDefault="006D16CF" w:rsidP="00F050EC">
      <w:pPr>
        <w:pStyle w:val="Prrafodelista"/>
        <w:spacing w:before="120"/>
        <w:jc w:val="both"/>
        <w:rPr>
          <w:rFonts w:ascii="Arial Narrow" w:hAnsi="Arial Narrow" w:cs="Arial"/>
          <w:b/>
          <w:sz w:val="24"/>
          <w:szCs w:val="24"/>
        </w:rPr>
      </w:pPr>
      <w:r>
        <w:rPr>
          <w:rFonts w:ascii="Arial Narrow" w:hAnsi="Arial Narrow" w:cs="Arial"/>
          <w:b/>
          <w:sz w:val="24"/>
          <w:szCs w:val="24"/>
        </w:rPr>
        <w:t>4</w:t>
      </w:r>
      <w:r w:rsidR="00F050EC" w:rsidRPr="006D16CF">
        <w:rPr>
          <w:rFonts w:ascii="Arial Narrow" w:hAnsi="Arial Narrow" w:cs="Arial"/>
          <w:b/>
          <w:sz w:val="24"/>
          <w:szCs w:val="24"/>
        </w:rPr>
        <w:t>.1.- Un servicio de configuración, parametrización y puesta en marcha de las herramientas y ambientes necesarios para el desarrollo del Sistema de Gestión de Registros.</w:t>
      </w:r>
    </w:p>
    <w:p w14:paraId="0A7BA333" w14:textId="729951AF" w:rsidR="006D16CF" w:rsidRPr="006D16CF" w:rsidRDefault="006D16CF" w:rsidP="006D16CF">
      <w:pPr>
        <w:pStyle w:val="Prrafodelista"/>
        <w:spacing w:before="120"/>
        <w:jc w:val="both"/>
        <w:rPr>
          <w:rFonts w:ascii="Arial Narrow" w:hAnsi="Arial Narrow" w:cs="Arial"/>
          <w:bCs/>
          <w:sz w:val="24"/>
          <w:szCs w:val="24"/>
        </w:rPr>
      </w:pPr>
      <w:r w:rsidRPr="00595F01">
        <w:rPr>
          <w:rFonts w:ascii="Arial Narrow" w:hAnsi="Arial Narrow" w:cs="Arial"/>
          <w:bCs/>
          <w:sz w:val="24"/>
          <w:szCs w:val="24"/>
        </w:rPr>
        <w:t xml:space="preserve">A los efectos del cumplimiento de los servicios que componen el ÍTEM </w:t>
      </w:r>
      <w:r>
        <w:rPr>
          <w:rFonts w:ascii="Arial Narrow" w:hAnsi="Arial Narrow" w:cs="Arial"/>
          <w:bCs/>
          <w:sz w:val="24"/>
          <w:szCs w:val="24"/>
        </w:rPr>
        <w:t>4</w:t>
      </w:r>
      <w:r w:rsidRPr="00595F01">
        <w:rPr>
          <w:rFonts w:ascii="Arial Narrow" w:hAnsi="Arial Narrow" w:cs="Arial"/>
          <w:bCs/>
          <w:sz w:val="24"/>
          <w:szCs w:val="24"/>
        </w:rPr>
        <w:t xml:space="preserve">.1, los oferentes deberán configurar, parametrizar y poner en marcha </w:t>
      </w:r>
      <w:r>
        <w:rPr>
          <w:rFonts w:ascii="Arial Narrow" w:hAnsi="Arial Narrow" w:cs="Arial"/>
          <w:bCs/>
          <w:sz w:val="24"/>
          <w:szCs w:val="24"/>
        </w:rPr>
        <w:t>todas las herramientas y ambientes necesarios para el desarrollo del Sistema de Gestión de Registros</w:t>
      </w:r>
      <w:r w:rsidRPr="00595F01">
        <w:rPr>
          <w:rFonts w:ascii="Arial Narrow" w:hAnsi="Arial Narrow" w:cs="Arial"/>
          <w:bCs/>
          <w:sz w:val="24"/>
          <w:szCs w:val="24"/>
        </w:rPr>
        <w:t xml:space="preserve">, de manera que la Provincia pueda disponer de las funcionalidades asociadas a ésta durante </w:t>
      </w:r>
      <w:r w:rsidR="00866E88">
        <w:rPr>
          <w:rFonts w:ascii="Arial Narrow" w:hAnsi="Arial Narrow" w:cs="Arial"/>
          <w:bCs/>
          <w:sz w:val="24"/>
          <w:szCs w:val="24"/>
        </w:rPr>
        <w:t>la duración del contrato</w:t>
      </w:r>
      <w:r w:rsidRPr="00595F01">
        <w:rPr>
          <w:rFonts w:ascii="Arial Narrow" w:hAnsi="Arial Narrow" w:cs="Arial"/>
          <w:bCs/>
          <w:sz w:val="24"/>
          <w:szCs w:val="24"/>
        </w:rPr>
        <w:t>.</w:t>
      </w:r>
    </w:p>
    <w:p w14:paraId="2C485EC1" w14:textId="6ACE1577" w:rsidR="00F050EC" w:rsidRPr="006D16CF" w:rsidRDefault="006D16CF" w:rsidP="00F050EC">
      <w:pPr>
        <w:pStyle w:val="Prrafodelista"/>
        <w:spacing w:before="120"/>
        <w:jc w:val="both"/>
        <w:rPr>
          <w:rFonts w:ascii="Arial Narrow" w:hAnsi="Arial Narrow" w:cs="Arial"/>
          <w:b/>
          <w:sz w:val="24"/>
          <w:szCs w:val="24"/>
        </w:rPr>
      </w:pPr>
      <w:r>
        <w:rPr>
          <w:rFonts w:ascii="Arial Narrow" w:hAnsi="Arial Narrow" w:cs="Arial"/>
          <w:b/>
          <w:sz w:val="24"/>
          <w:szCs w:val="24"/>
        </w:rPr>
        <w:t>4</w:t>
      </w:r>
      <w:r w:rsidR="00F050EC" w:rsidRPr="006D16CF">
        <w:rPr>
          <w:rFonts w:ascii="Arial Narrow" w:hAnsi="Arial Narrow" w:cs="Arial"/>
          <w:b/>
          <w:sz w:val="24"/>
          <w:szCs w:val="24"/>
        </w:rPr>
        <w:t xml:space="preserve">.2.- </w:t>
      </w:r>
      <w:r w:rsidR="00243A38">
        <w:rPr>
          <w:rFonts w:ascii="Arial Narrow" w:eastAsia="MS Mincho" w:hAnsi="Arial Narrow" w:cs="Arial"/>
          <w:b/>
          <w:bCs/>
          <w:sz w:val="24"/>
          <w:szCs w:val="24"/>
        </w:rPr>
        <w:t>S</w:t>
      </w:r>
      <w:r w:rsidR="00243A38" w:rsidRPr="00B95575">
        <w:rPr>
          <w:rFonts w:ascii="Arial Narrow" w:eastAsia="MS Mincho" w:hAnsi="Arial Narrow" w:cs="Arial"/>
          <w:b/>
          <w:bCs/>
          <w:sz w:val="24"/>
          <w:szCs w:val="24"/>
        </w:rPr>
        <w:t>ervicio</w:t>
      </w:r>
      <w:r w:rsidR="00243A38">
        <w:rPr>
          <w:rFonts w:ascii="Arial Narrow" w:eastAsia="MS Mincho" w:hAnsi="Arial Narrow" w:cs="Arial"/>
          <w:b/>
          <w:bCs/>
          <w:sz w:val="24"/>
          <w:szCs w:val="24"/>
        </w:rPr>
        <w:t>s</w:t>
      </w:r>
      <w:r w:rsidR="00243A38" w:rsidRPr="00B95575">
        <w:rPr>
          <w:rFonts w:ascii="Arial Narrow" w:eastAsia="MS Mincho" w:hAnsi="Arial Narrow" w:cs="Arial"/>
          <w:b/>
          <w:bCs/>
          <w:sz w:val="24"/>
          <w:szCs w:val="24"/>
        </w:rPr>
        <w:t xml:space="preserve"> </w:t>
      </w:r>
      <w:r w:rsidR="00243A38" w:rsidRPr="009B0B42">
        <w:rPr>
          <w:rFonts w:ascii="Arial Narrow" w:eastAsia="MS Mincho" w:hAnsi="Arial Narrow" w:cs="Arial"/>
          <w:b/>
          <w:bCs/>
          <w:sz w:val="24"/>
          <w:szCs w:val="24"/>
        </w:rPr>
        <w:t xml:space="preserve">gestionados mensuales </w:t>
      </w:r>
      <w:r w:rsidR="00243A38">
        <w:rPr>
          <w:rFonts w:ascii="Arial Narrow" w:eastAsia="MS Mincho" w:hAnsi="Arial Narrow" w:cs="Arial"/>
          <w:b/>
          <w:bCs/>
          <w:sz w:val="24"/>
          <w:szCs w:val="24"/>
        </w:rPr>
        <w:t>para</w:t>
      </w:r>
      <w:r w:rsidR="00243A38" w:rsidRPr="009B0B42">
        <w:rPr>
          <w:rFonts w:ascii="Arial Narrow" w:eastAsia="MS Mincho" w:hAnsi="Arial Narrow" w:cs="Arial"/>
          <w:b/>
          <w:bCs/>
          <w:sz w:val="24"/>
          <w:szCs w:val="24"/>
        </w:rPr>
        <w:t xml:space="preserve"> </w:t>
      </w:r>
      <w:r w:rsidR="00243A38">
        <w:rPr>
          <w:rFonts w:ascii="Arial Narrow" w:eastAsia="MS Mincho" w:hAnsi="Arial Narrow" w:cs="Arial"/>
          <w:b/>
          <w:bCs/>
          <w:sz w:val="24"/>
          <w:szCs w:val="24"/>
        </w:rPr>
        <w:t xml:space="preserve">la </w:t>
      </w:r>
      <w:r w:rsidR="00243A38" w:rsidRPr="009B0B42">
        <w:rPr>
          <w:rFonts w:ascii="Arial Narrow" w:eastAsia="MS Mincho" w:hAnsi="Arial Narrow" w:cs="Arial"/>
          <w:b/>
          <w:bCs/>
          <w:sz w:val="24"/>
          <w:szCs w:val="24"/>
        </w:rPr>
        <w:t xml:space="preserve">digitalización de los procesos </w:t>
      </w:r>
      <w:r w:rsidR="00243A38">
        <w:rPr>
          <w:rFonts w:ascii="Arial Narrow" w:eastAsia="MS Mincho" w:hAnsi="Arial Narrow" w:cs="Arial"/>
          <w:b/>
          <w:bCs/>
          <w:sz w:val="24"/>
          <w:szCs w:val="24"/>
        </w:rPr>
        <w:t xml:space="preserve">administrativos </w:t>
      </w:r>
      <w:r w:rsidR="00243A38" w:rsidRPr="009B0B42">
        <w:rPr>
          <w:rFonts w:ascii="Arial Narrow" w:eastAsia="MS Mincho" w:hAnsi="Arial Narrow" w:cs="Arial"/>
          <w:b/>
          <w:bCs/>
          <w:sz w:val="24"/>
          <w:szCs w:val="24"/>
        </w:rPr>
        <w:t>de</w:t>
      </w:r>
      <w:r w:rsidR="00243A38">
        <w:rPr>
          <w:rFonts w:ascii="Arial Narrow" w:eastAsia="MS Mincho" w:hAnsi="Arial Narrow" w:cs="Arial"/>
          <w:b/>
          <w:bCs/>
          <w:sz w:val="24"/>
          <w:szCs w:val="24"/>
        </w:rPr>
        <w:t xml:space="preserve"> los</w:t>
      </w:r>
      <w:r w:rsidR="00243A38" w:rsidRPr="009B0B42">
        <w:rPr>
          <w:rFonts w:ascii="Arial Narrow" w:eastAsia="MS Mincho" w:hAnsi="Arial Narrow" w:cs="Arial"/>
          <w:b/>
          <w:bCs/>
          <w:sz w:val="24"/>
          <w:szCs w:val="24"/>
        </w:rPr>
        <w:t xml:space="preserve"> Registros y por su posterior </w:t>
      </w:r>
      <w:r w:rsidR="00243A38">
        <w:rPr>
          <w:rFonts w:ascii="Arial Narrow" w:eastAsia="MS Mincho" w:hAnsi="Arial Narrow" w:cs="Arial"/>
          <w:b/>
          <w:bCs/>
          <w:sz w:val="24"/>
          <w:szCs w:val="24"/>
        </w:rPr>
        <w:t>evolución permanente</w:t>
      </w:r>
      <w:r w:rsidR="00F050EC" w:rsidRPr="006D16CF">
        <w:rPr>
          <w:rFonts w:ascii="Arial Narrow" w:hAnsi="Arial Narrow" w:cs="Arial"/>
          <w:b/>
          <w:sz w:val="24"/>
          <w:szCs w:val="24"/>
        </w:rPr>
        <w:t>.</w:t>
      </w:r>
    </w:p>
    <w:p w14:paraId="412C937A" w14:textId="2499BD6F" w:rsidR="006D16CF" w:rsidRDefault="006D16CF" w:rsidP="006D16CF">
      <w:pPr>
        <w:pStyle w:val="Prrafodelista"/>
        <w:spacing w:before="120"/>
        <w:jc w:val="both"/>
        <w:rPr>
          <w:rFonts w:ascii="Arial Narrow" w:hAnsi="Arial Narrow" w:cs="Arial"/>
          <w:bCs/>
          <w:sz w:val="24"/>
          <w:szCs w:val="24"/>
        </w:rPr>
      </w:pPr>
      <w:r w:rsidRPr="00595F01">
        <w:rPr>
          <w:rFonts w:ascii="Arial Narrow" w:hAnsi="Arial Narrow" w:cs="Arial"/>
          <w:bCs/>
          <w:sz w:val="24"/>
          <w:szCs w:val="24"/>
        </w:rPr>
        <w:t xml:space="preserve">A los efectos del cumplimiento de los servicios que componen el ÍTEM </w:t>
      </w:r>
      <w:r w:rsidR="00741E98">
        <w:rPr>
          <w:rFonts w:ascii="Arial Narrow" w:hAnsi="Arial Narrow" w:cs="Arial"/>
          <w:bCs/>
          <w:sz w:val="24"/>
          <w:szCs w:val="24"/>
        </w:rPr>
        <w:t>4</w:t>
      </w:r>
      <w:r w:rsidRPr="00595F01">
        <w:rPr>
          <w:rFonts w:ascii="Arial Narrow" w:hAnsi="Arial Narrow" w:cs="Arial"/>
          <w:bCs/>
          <w:sz w:val="24"/>
          <w:szCs w:val="24"/>
        </w:rPr>
        <w:t xml:space="preserve">.2, los oferentes deberán poner a disposición del Comitente un conjunto de personal técnico con capacidad de </w:t>
      </w:r>
      <w:r w:rsidR="00A8230C">
        <w:rPr>
          <w:rFonts w:ascii="Arial Narrow" w:hAnsi="Arial Narrow" w:cs="Arial"/>
          <w:bCs/>
          <w:sz w:val="24"/>
          <w:szCs w:val="24"/>
        </w:rPr>
        <w:t>ejecutar</w:t>
      </w:r>
      <w:r w:rsidR="00A8230C" w:rsidRPr="00A8230C">
        <w:rPr>
          <w:rFonts w:ascii="Arial Narrow" w:hAnsi="Arial Narrow" w:cs="Arial"/>
          <w:bCs/>
          <w:sz w:val="24"/>
          <w:szCs w:val="24"/>
        </w:rPr>
        <w:t xml:space="preserve"> la automatización de los procesos y la digitalización de todos los servicios </w:t>
      </w:r>
      <w:r w:rsidR="00A8230C" w:rsidRPr="00A8230C">
        <w:rPr>
          <w:rFonts w:ascii="Arial Narrow" w:hAnsi="Arial Narrow" w:cs="Arial"/>
          <w:bCs/>
          <w:sz w:val="24"/>
          <w:szCs w:val="24"/>
        </w:rPr>
        <w:lastRenderedPageBreak/>
        <w:t>administrativos, jurídicos y transaccionales que estas dependencias registrales ofrecen a los ciudadanos</w:t>
      </w:r>
      <w:r w:rsidRPr="00595F01">
        <w:rPr>
          <w:rFonts w:ascii="Arial Narrow" w:hAnsi="Arial Narrow" w:cs="Arial"/>
          <w:bCs/>
          <w:sz w:val="24"/>
          <w:szCs w:val="24"/>
        </w:rPr>
        <w:t xml:space="preserve">, mes a mes durante </w:t>
      </w:r>
      <w:r w:rsidR="00A8230C">
        <w:rPr>
          <w:rFonts w:ascii="Arial Narrow" w:hAnsi="Arial Narrow" w:cs="Arial"/>
          <w:bCs/>
          <w:sz w:val="24"/>
          <w:szCs w:val="24"/>
        </w:rPr>
        <w:t>toda la duración del contrato</w:t>
      </w:r>
      <w:r w:rsidRPr="00595F01">
        <w:rPr>
          <w:rFonts w:ascii="Arial Narrow" w:hAnsi="Arial Narrow" w:cs="Arial"/>
          <w:bCs/>
          <w:sz w:val="24"/>
          <w:szCs w:val="24"/>
        </w:rPr>
        <w:t>. Este valor será pagado mensualmente por adelantado por el Comitente.</w:t>
      </w:r>
    </w:p>
    <w:p w14:paraId="043FD733" w14:textId="77777777" w:rsidR="00F050EC" w:rsidRDefault="00F050EC" w:rsidP="00472478">
      <w:pPr>
        <w:pStyle w:val="Prrafodelista"/>
        <w:spacing w:before="120"/>
        <w:ind w:left="0"/>
        <w:jc w:val="both"/>
        <w:rPr>
          <w:rFonts w:ascii="Arial Narrow" w:hAnsi="Arial Narrow" w:cs="Arial"/>
          <w:b/>
          <w:sz w:val="24"/>
          <w:szCs w:val="24"/>
          <w:u w:val="single"/>
        </w:rPr>
      </w:pPr>
    </w:p>
    <w:p w14:paraId="0E54C089" w14:textId="0E1EA938" w:rsidR="00472478" w:rsidRDefault="00472478" w:rsidP="00472478">
      <w:pPr>
        <w:pStyle w:val="Prrafodelista"/>
        <w:spacing w:before="120"/>
        <w:ind w:left="0"/>
        <w:jc w:val="both"/>
        <w:rPr>
          <w:rFonts w:ascii="Arial Narrow" w:hAnsi="Arial Narrow" w:cs="Arial"/>
          <w:bCs/>
          <w:sz w:val="24"/>
          <w:szCs w:val="24"/>
        </w:rPr>
      </w:pPr>
      <w:r>
        <w:rPr>
          <w:rFonts w:ascii="Arial Narrow" w:hAnsi="Arial Narrow" w:cs="Arial"/>
          <w:b/>
          <w:sz w:val="24"/>
          <w:szCs w:val="24"/>
          <w:u w:val="single"/>
        </w:rPr>
        <w:t xml:space="preserve">ÍTEM </w:t>
      </w:r>
      <w:r w:rsidR="00F050EC">
        <w:rPr>
          <w:rFonts w:ascii="Arial Narrow" w:hAnsi="Arial Narrow" w:cs="Arial"/>
          <w:b/>
          <w:sz w:val="24"/>
          <w:szCs w:val="24"/>
          <w:u w:val="single"/>
        </w:rPr>
        <w:t>5</w:t>
      </w:r>
      <w:r w:rsidR="00595F01" w:rsidRPr="00B11255">
        <w:rPr>
          <w:rFonts w:ascii="Arial Narrow" w:hAnsi="Arial Narrow" w:cs="Arial"/>
          <w:b/>
          <w:sz w:val="24"/>
          <w:szCs w:val="24"/>
          <w:u w:val="single"/>
        </w:rPr>
        <w:t xml:space="preserve"> </w:t>
      </w:r>
      <w:r w:rsidR="0017218B">
        <w:rPr>
          <w:rFonts w:ascii="Arial Narrow" w:hAnsi="Arial Narrow" w:cs="Arial"/>
          <w:b/>
          <w:sz w:val="24"/>
          <w:szCs w:val="24"/>
          <w:u w:val="single"/>
        </w:rPr>
        <w:t>–</w:t>
      </w:r>
      <w:r w:rsidRPr="00B11255">
        <w:rPr>
          <w:rFonts w:ascii="Arial Narrow" w:hAnsi="Arial Narrow" w:cs="Arial"/>
          <w:b/>
          <w:sz w:val="24"/>
          <w:szCs w:val="24"/>
          <w:u w:val="single"/>
        </w:rPr>
        <w:t xml:space="preserve"> Una </w:t>
      </w:r>
      <w:r w:rsidR="00DA51FB">
        <w:rPr>
          <w:rFonts w:ascii="Arial Narrow" w:hAnsi="Arial Narrow" w:cs="Arial"/>
          <w:b/>
          <w:sz w:val="24"/>
          <w:szCs w:val="24"/>
          <w:u w:val="single"/>
        </w:rPr>
        <w:t>servicio</w:t>
      </w:r>
      <w:r w:rsidRPr="00B11255">
        <w:rPr>
          <w:rFonts w:ascii="Arial Narrow" w:hAnsi="Arial Narrow" w:cs="Arial"/>
          <w:b/>
          <w:sz w:val="24"/>
          <w:szCs w:val="24"/>
          <w:u w:val="single"/>
        </w:rPr>
        <w:t xml:space="preserve"> de </w:t>
      </w:r>
      <w:r w:rsidR="00DA51FB">
        <w:rPr>
          <w:rFonts w:ascii="Arial Narrow" w:eastAsia="MS Mincho" w:hAnsi="Arial Narrow" w:cs="Arial"/>
          <w:b/>
          <w:bCs/>
          <w:sz w:val="24"/>
          <w:szCs w:val="24"/>
          <w:u w:val="single"/>
        </w:rPr>
        <w:t xml:space="preserve">infraestructura de las soluciones de los ítems 1, 2, 3 y 4 </w:t>
      </w:r>
      <w:r w:rsidRPr="00B11255">
        <w:rPr>
          <w:rFonts w:ascii="Arial Narrow" w:hAnsi="Arial Narrow" w:cs="Arial"/>
          <w:b/>
          <w:sz w:val="24"/>
          <w:szCs w:val="24"/>
          <w:u w:val="single"/>
        </w:rPr>
        <w:t>durante la duración del contrato</w:t>
      </w:r>
      <w:r w:rsidR="00595F01" w:rsidRPr="00B11255">
        <w:rPr>
          <w:rFonts w:ascii="Arial Narrow" w:hAnsi="Arial Narrow" w:cs="Arial"/>
          <w:b/>
          <w:sz w:val="24"/>
          <w:szCs w:val="24"/>
          <w:u w:val="single"/>
        </w:rPr>
        <w:t>:</w:t>
      </w:r>
      <w:r w:rsidR="00595F01">
        <w:rPr>
          <w:rFonts w:ascii="Arial Narrow" w:hAnsi="Arial Narrow" w:cs="Arial"/>
          <w:bCs/>
          <w:sz w:val="24"/>
          <w:szCs w:val="24"/>
        </w:rPr>
        <w:t xml:space="preserve"> </w:t>
      </w:r>
      <w:r w:rsidR="00B11255" w:rsidRPr="00B11255">
        <w:rPr>
          <w:rFonts w:ascii="Arial Narrow" w:hAnsi="Arial Narrow" w:cs="Arial"/>
          <w:bCs/>
          <w:sz w:val="24"/>
          <w:szCs w:val="24"/>
        </w:rPr>
        <w:t xml:space="preserve">A los efectos del cumplimiento de los servicios que componen el ÍTEM </w:t>
      </w:r>
      <w:r w:rsidR="00B11255">
        <w:rPr>
          <w:rFonts w:ascii="Arial Narrow" w:hAnsi="Arial Narrow" w:cs="Arial"/>
          <w:bCs/>
          <w:sz w:val="24"/>
          <w:szCs w:val="24"/>
        </w:rPr>
        <w:t>4</w:t>
      </w:r>
      <w:r w:rsidR="00B11255" w:rsidRPr="00B11255">
        <w:rPr>
          <w:rFonts w:ascii="Arial Narrow" w:hAnsi="Arial Narrow" w:cs="Arial"/>
          <w:bCs/>
          <w:sz w:val="24"/>
          <w:szCs w:val="24"/>
        </w:rPr>
        <w:t xml:space="preserve">, los oferentes deberán poner a disposición del Comitente toda </w:t>
      </w:r>
      <w:r w:rsidR="00B11255">
        <w:rPr>
          <w:rFonts w:ascii="Arial Narrow" w:hAnsi="Arial Narrow" w:cs="Arial"/>
          <w:bCs/>
          <w:sz w:val="24"/>
          <w:szCs w:val="24"/>
        </w:rPr>
        <w:t>infraestructura</w:t>
      </w:r>
      <w:r w:rsidR="00B11255" w:rsidRPr="00B11255">
        <w:rPr>
          <w:rFonts w:ascii="Arial Narrow" w:hAnsi="Arial Narrow" w:cs="Arial"/>
          <w:bCs/>
          <w:sz w:val="24"/>
          <w:szCs w:val="24"/>
        </w:rPr>
        <w:t xml:space="preserve"> </w:t>
      </w:r>
      <w:r w:rsidR="00B11255">
        <w:rPr>
          <w:rFonts w:ascii="Arial Narrow" w:hAnsi="Arial Narrow" w:cs="Arial"/>
          <w:bCs/>
          <w:sz w:val="24"/>
          <w:szCs w:val="24"/>
        </w:rPr>
        <w:t xml:space="preserve">informática </w:t>
      </w:r>
      <w:r w:rsidR="00C868EF">
        <w:rPr>
          <w:rFonts w:ascii="Arial Narrow" w:hAnsi="Arial Narrow" w:cs="Arial"/>
          <w:bCs/>
          <w:sz w:val="24"/>
          <w:szCs w:val="24"/>
        </w:rPr>
        <w:t xml:space="preserve">necesaria </w:t>
      </w:r>
      <w:r w:rsidR="00B11255" w:rsidRPr="00B11255">
        <w:rPr>
          <w:rFonts w:ascii="Arial Narrow" w:hAnsi="Arial Narrow" w:cs="Arial"/>
          <w:bCs/>
          <w:sz w:val="24"/>
          <w:szCs w:val="24"/>
        </w:rPr>
        <w:t xml:space="preserve">de manera que la Provincia pueda </w:t>
      </w:r>
      <w:r w:rsidR="00C868EF">
        <w:rPr>
          <w:rFonts w:ascii="Arial Narrow" w:hAnsi="Arial Narrow" w:cs="Arial"/>
          <w:bCs/>
          <w:sz w:val="24"/>
          <w:szCs w:val="24"/>
        </w:rPr>
        <w:t>operar</w:t>
      </w:r>
      <w:r w:rsidR="00B11255">
        <w:rPr>
          <w:rFonts w:ascii="Arial Narrow" w:hAnsi="Arial Narrow" w:cs="Arial"/>
          <w:bCs/>
          <w:sz w:val="24"/>
          <w:szCs w:val="24"/>
        </w:rPr>
        <w:t xml:space="preserve"> las soluciones descriptas en los ÍTEMS 1, 2</w:t>
      </w:r>
      <w:r w:rsidR="006D16CF">
        <w:rPr>
          <w:rFonts w:ascii="Arial Narrow" w:hAnsi="Arial Narrow" w:cs="Arial"/>
          <w:bCs/>
          <w:sz w:val="24"/>
          <w:szCs w:val="24"/>
        </w:rPr>
        <w:t>,</w:t>
      </w:r>
      <w:r w:rsidR="00B11255">
        <w:rPr>
          <w:rFonts w:ascii="Arial Narrow" w:hAnsi="Arial Narrow" w:cs="Arial"/>
          <w:bCs/>
          <w:sz w:val="24"/>
          <w:szCs w:val="24"/>
        </w:rPr>
        <w:t xml:space="preserve"> 3</w:t>
      </w:r>
      <w:r w:rsidR="006D16CF">
        <w:rPr>
          <w:rFonts w:ascii="Arial Narrow" w:hAnsi="Arial Narrow" w:cs="Arial"/>
          <w:bCs/>
          <w:sz w:val="24"/>
          <w:szCs w:val="24"/>
        </w:rPr>
        <w:t xml:space="preserve"> y 4</w:t>
      </w:r>
      <w:r w:rsidR="00B11255">
        <w:rPr>
          <w:rFonts w:ascii="Arial Narrow" w:hAnsi="Arial Narrow" w:cs="Arial"/>
          <w:bCs/>
          <w:sz w:val="24"/>
          <w:szCs w:val="24"/>
        </w:rPr>
        <w:t xml:space="preserve"> del presente,</w:t>
      </w:r>
      <w:r w:rsidR="00B11255" w:rsidRPr="00B11255">
        <w:rPr>
          <w:rFonts w:ascii="Arial Narrow" w:hAnsi="Arial Narrow" w:cs="Arial"/>
          <w:bCs/>
          <w:sz w:val="24"/>
          <w:szCs w:val="24"/>
        </w:rPr>
        <w:t xml:space="preserve"> durante </w:t>
      </w:r>
      <w:r w:rsidR="00F548EC">
        <w:rPr>
          <w:rFonts w:ascii="Arial Narrow" w:hAnsi="Arial Narrow" w:cs="Arial"/>
          <w:bCs/>
          <w:sz w:val="24"/>
          <w:szCs w:val="24"/>
        </w:rPr>
        <w:t>la duración del contrato</w:t>
      </w:r>
      <w:r w:rsidR="00B11255" w:rsidRPr="00B11255">
        <w:rPr>
          <w:rFonts w:ascii="Arial Narrow" w:hAnsi="Arial Narrow" w:cs="Arial"/>
          <w:bCs/>
          <w:sz w:val="24"/>
          <w:szCs w:val="24"/>
        </w:rPr>
        <w:t>. La misma deberá ser cotizada en los siguientes renglones:</w:t>
      </w:r>
    </w:p>
    <w:p w14:paraId="646AF58C" w14:textId="49221488" w:rsidR="00472478" w:rsidRPr="00B11255" w:rsidRDefault="00F050EC" w:rsidP="00472478">
      <w:pPr>
        <w:pStyle w:val="Prrafodelista"/>
        <w:spacing w:before="120"/>
        <w:jc w:val="both"/>
        <w:rPr>
          <w:rFonts w:ascii="Arial Narrow" w:hAnsi="Arial Narrow" w:cs="Arial"/>
          <w:b/>
          <w:sz w:val="24"/>
          <w:szCs w:val="24"/>
        </w:rPr>
      </w:pPr>
      <w:r>
        <w:rPr>
          <w:rFonts w:ascii="Arial Narrow" w:hAnsi="Arial Narrow" w:cs="Arial"/>
          <w:b/>
          <w:sz w:val="24"/>
          <w:szCs w:val="24"/>
        </w:rPr>
        <w:t>5</w:t>
      </w:r>
      <w:r w:rsidR="00472478" w:rsidRPr="00B11255">
        <w:rPr>
          <w:rFonts w:ascii="Arial Narrow" w:hAnsi="Arial Narrow" w:cs="Arial"/>
          <w:b/>
          <w:sz w:val="24"/>
          <w:szCs w:val="24"/>
        </w:rPr>
        <w:t xml:space="preserve">.1.- Un </w:t>
      </w:r>
      <w:r w:rsidR="00EB2931" w:rsidRPr="008B1ACF">
        <w:rPr>
          <w:rFonts w:ascii="Arial Narrow" w:eastAsia="MS Mincho" w:hAnsi="Arial Narrow" w:cs="Arial"/>
          <w:b/>
          <w:bCs/>
          <w:sz w:val="24"/>
          <w:szCs w:val="24"/>
        </w:rPr>
        <w:t xml:space="preserve">Servicio inicial de instalación, puesta en marcha y disponibilidad por </w:t>
      </w:r>
      <w:r w:rsidR="00EB2931">
        <w:rPr>
          <w:rFonts w:ascii="Arial Narrow" w:eastAsia="MS Mincho" w:hAnsi="Arial Narrow" w:cs="Arial"/>
          <w:b/>
          <w:bCs/>
          <w:sz w:val="24"/>
          <w:szCs w:val="24"/>
        </w:rPr>
        <w:t>la duración del contrato</w:t>
      </w:r>
      <w:r w:rsidR="00EB2931" w:rsidRPr="008B1ACF">
        <w:rPr>
          <w:rFonts w:ascii="Arial Narrow" w:eastAsia="MS Mincho" w:hAnsi="Arial Narrow" w:cs="Arial"/>
          <w:b/>
          <w:bCs/>
          <w:sz w:val="24"/>
          <w:szCs w:val="24"/>
        </w:rPr>
        <w:t xml:space="preserve">, de toda la infraestructura informática necesaria para los ÍTEMS </w:t>
      </w:r>
      <w:r w:rsidR="00EB2931">
        <w:rPr>
          <w:rFonts w:ascii="Arial Narrow" w:eastAsia="MS Mincho" w:hAnsi="Arial Narrow" w:cs="Arial"/>
          <w:b/>
          <w:bCs/>
          <w:sz w:val="24"/>
          <w:szCs w:val="24"/>
        </w:rPr>
        <w:t xml:space="preserve">1, </w:t>
      </w:r>
      <w:r w:rsidR="00EB2931" w:rsidRPr="008B1ACF">
        <w:rPr>
          <w:rFonts w:ascii="Arial Narrow" w:eastAsia="MS Mincho" w:hAnsi="Arial Narrow" w:cs="Arial"/>
          <w:b/>
          <w:bCs/>
          <w:sz w:val="24"/>
          <w:szCs w:val="24"/>
        </w:rPr>
        <w:t>2</w:t>
      </w:r>
      <w:r w:rsidR="00EB2931">
        <w:rPr>
          <w:rFonts w:ascii="Arial Narrow" w:eastAsia="MS Mincho" w:hAnsi="Arial Narrow" w:cs="Arial"/>
          <w:b/>
          <w:bCs/>
          <w:sz w:val="24"/>
          <w:szCs w:val="24"/>
        </w:rPr>
        <w:t>,</w:t>
      </w:r>
      <w:r w:rsidR="00EB2931" w:rsidRPr="008B1ACF">
        <w:rPr>
          <w:rFonts w:ascii="Arial Narrow" w:eastAsia="MS Mincho" w:hAnsi="Arial Narrow" w:cs="Arial"/>
          <w:b/>
          <w:bCs/>
          <w:sz w:val="24"/>
          <w:szCs w:val="24"/>
        </w:rPr>
        <w:t xml:space="preserve"> 3</w:t>
      </w:r>
      <w:r w:rsidR="00EB2931">
        <w:rPr>
          <w:rFonts w:ascii="Arial Narrow" w:eastAsia="MS Mincho" w:hAnsi="Arial Narrow" w:cs="Arial"/>
          <w:b/>
          <w:bCs/>
          <w:sz w:val="24"/>
          <w:szCs w:val="24"/>
        </w:rPr>
        <w:t xml:space="preserve"> y 4</w:t>
      </w:r>
      <w:r w:rsidR="00B11255">
        <w:rPr>
          <w:rFonts w:ascii="Arial Narrow" w:hAnsi="Arial Narrow" w:cs="Arial"/>
          <w:b/>
          <w:sz w:val="24"/>
          <w:szCs w:val="24"/>
        </w:rPr>
        <w:t>:</w:t>
      </w:r>
      <w:r w:rsidR="00472478" w:rsidRPr="00B11255">
        <w:rPr>
          <w:rFonts w:ascii="Arial Narrow" w:hAnsi="Arial Narrow" w:cs="Arial"/>
          <w:b/>
          <w:sz w:val="24"/>
          <w:szCs w:val="24"/>
        </w:rPr>
        <w:t xml:space="preserve"> </w:t>
      </w:r>
    </w:p>
    <w:p w14:paraId="64BA08D1" w14:textId="3224E0A8" w:rsidR="00B11255" w:rsidRPr="00E375BF" w:rsidRDefault="00B11255" w:rsidP="00472478">
      <w:pPr>
        <w:pStyle w:val="Prrafodelista"/>
        <w:spacing w:before="120"/>
        <w:jc w:val="both"/>
        <w:rPr>
          <w:rFonts w:ascii="Arial Narrow" w:hAnsi="Arial Narrow" w:cs="Arial"/>
          <w:bCs/>
          <w:sz w:val="24"/>
          <w:szCs w:val="24"/>
        </w:rPr>
      </w:pPr>
      <w:r w:rsidRPr="00B11255">
        <w:rPr>
          <w:rFonts w:ascii="Arial Narrow" w:hAnsi="Arial Narrow" w:cs="Arial"/>
          <w:bCs/>
          <w:sz w:val="24"/>
          <w:szCs w:val="24"/>
        </w:rPr>
        <w:t xml:space="preserve">A los efectos del cumplimiento de los servicios que componen el ÍTEM </w:t>
      </w:r>
      <w:r w:rsidR="00741E98">
        <w:rPr>
          <w:rFonts w:ascii="Arial Narrow" w:hAnsi="Arial Narrow" w:cs="Arial"/>
          <w:bCs/>
          <w:sz w:val="24"/>
          <w:szCs w:val="24"/>
        </w:rPr>
        <w:t>5</w:t>
      </w:r>
      <w:r>
        <w:rPr>
          <w:rFonts w:ascii="Arial Narrow" w:hAnsi="Arial Narrow" w:cs="Arial"/>
          <w:bCs/>
          <w:sz w:val="24"/>
          <w:szCs w:val="24"/>
        </w:rPr>
        <w:t>.</w:t>
      </w:r>
      <w:r w:rsidRPr="00B11255">
        <w:rPr>
          <w:rFonts w:ascii="Arial Narrow" w:hAnsi="Arial Narrow" w:cs="Arial"/>
          <w:bCs/>
          <w:sz w:val="24"/>
          <w:szCs w:val="24"/>
        </w:rPr>
        <w:t xml:space="preserve">1, los oferentes deberán poner a disposición del Comitente toda la infraestructura tecnológica </w:t>
      </w:r>
      <w:r>
        <w:rPr>
          <w:rFonts w:ascii="Arial Narrow" w:hAnsi="Arial Narrow" w:cs="Arial"/>
          <w:bCs/>
          <w:sz w:val="24"/>
          <w:szCs w:val="24"/>
        </w:rPr>
        <w:t>necesaria</w:t>
      </w:r>
      <w:r w:rsidRPr="00B11255">
        <w:rPr>
          <w:rFonts w:ascii="Arial Narrow" w:hAnsi="Arial Narrow" w:cs="Arial"/>
          <w:bCs/>
          <w:sz w:val="24"/>
          <w:szCs w:val="24"/>
        </w:rPr>
        <w:t xml:space="preserve">, así como el servicio de personal técnico especializado necesario para su configuración, y puesta en marcha, de manera que la Provincia pueda disponer de la misma durante </w:t>
      </w:r>
      <w:r w:rsidR="007F6B77">
        <w:rPr>
          <w:rFonts w:ascii="Arial Narrow" w:hAnsi="Arial Narrow" w:cs="Arial"/>
          <w:bCs/>
          <w:sz w:val="24"/>
          <w:szCs w:val="24"/>
        </w:rPr>
        <w:t>la duración del contrato</w:t>
      </w:r>
      <w:r w:rsidRPr="00B11255">
        <w:rPr>
          <w:rFonts w:ascii="Arial Narrow" w:hAnsi="Arial Narrow" w:cs="Arial"/>
          <w:bCs/>
          <w:sz w:val="24"/>
          <w:szCs w:val="24"/>
        </w:rPr>
        <w:t>. Este valor será pagado por adelantado por el Comitente.</w:t>
      </w:r>
    </w:p>
    <w:p w14:paraId="765AFB62" w14:textId="4F74F878" w:rsidR="00472478" w:rsidRPr="00B11255" w:rsidRDefault="00F050EC" w:rsidP="00472478">
      <w:pPr>
        <w:pStyle w:val="Prrafodelista"/>
        <w:spacing w:before="120"/>
        <w:jc w:val="both"/>
        <w:rPr>
          <w:rFonts w:ascii="Arial Narrow" w:hAnsi="Arial Narrow" w:cs="Arial"/>
          <w:b/>
          <w:sz w:val="24"/>
          <w:szCs w:val="24"/>
        </w:rPr>
      </w:pPr>
      <w:r>
        <w:rPr>
          <w:rFonts w:ascii="Arial Narrow" w:hAnsi="Arial Narrow" w:cs="Arial"/>
          <w:b/>
          <w:sz w:val="24"/>
          <w:szCs w:val="24"/>
        </w:rPr>
        <w:t>5</w:t>
      </w:r>
      <w:r w:rsidR="00472478" w:rsidRPr="00B11255">
        <w:rPr>
          <w:rFonts w:ascii="Arial Narrow" w:hAnsi="Arial Narrow" w:cs="Arial"/>
          <w:b/>
          <w:sz w:val="24"/>
          <w:szCs w:val="24"/>
        </w:rPr>
        <w:t>.2.- Un Servicio mensual por consumo variable por el almacenamiento</w:t>
      </w:r>
      <w:r w:rsidR="006B09A4">
        <w:rPr>
          <w:rFonts w:ascii="Arial Narrow" w:hAnsi="Arial Narrow" w:cs="Arial"/>
          <w:b/>
          <w:sz w:val="24"/>
          <w:szCs w:val="24"/>
        </w:rPr>
        <w:t xml:space="preserve"> de datos, tráfico de datos, </w:t>
      </w:r>
      <w:r w:rsidR="00472478" w:rsidRPr="00B11255">
        <w:rPr>
          <w:rFonts w:ascii="Arial Narrow" w:hAnsi="Arial Narrow" w:cs="Arial"/>
          <w:b/>
          <w:sz w:val="24"/>
          <w:szCs w:val="24"/>
        </w:rPr>
        <w:t>y</w:t>
      </w:r>
      <w:r w:rsidR="006B09A4">
        <w:rPr>
          <w:rFonts w:ascii="Arial Narrow" w:hAnsi="Arial Narrow" w:cs="Arial"/>
          <w:b/>
          <w:sz w:val="24"/>
          <w:szCs w:val="24"/>
        </w:rPr>
        <w:t xml:space="preserve">/u otros servicios </w:t>
      </w:r>
      <w:r w:rsidR="00472478" w:rsidRPr="00B11255">
        <w:rPr>
          <w:rFonts w:ascii="Arial Narrow" w:hAnsi="Arial Narrow" w:cs="Arial"/>
          <w:b/>
          <w:sz w:val="24"/>
          <w:szCs w:val="24"/>
        </w:rPr>
        <w:t>de la infraestructura informática necesaria para los ÍTEMS 1, 2</w:t>
      </w:r>
      <w:r w:rsidR="00741E98">
        <w:rPr>
          <w:rFonts w:ascii="Arial Narrow" w:hAnsi="Arial Narrow" w:cs="Arial"/>
          <w:b/>
          <w:sz w:val="24"/>
          <w:szCs w:val="24"/>
        </w:rPr>
        <w:t>,</w:t>
      </w:r>
      <w:r w:rsidR="00472478" w:rsidRPr="00B11255">
        <w:rPr>
          <w:rFonts w:ascii="Arial Narrow" w:hAnsi="Arial Narrow" w:cs="Arial"/>
          <w:b/>
          <w:sz w:val="24"/>
          <w:szCs w:val="24"/>
        </w:rPr>
        <w:t xml:space="preserve"> 3</w:t>
      </w:r>
      <w:r w:rsidR="00741E98">
        <w:rPr>
          <w:rFonts w:ascii="Arial Narrow" w:hAnsi="Arial Narrow" w:cs="Arial"/>
          <w:b/>
          <w:sz w:val="24"/>
          <w:szCs w:val="24"/>
        </w:rPr>
        <w:t xml:space="preserve"> y 4</w:t>
      </w:r>
      <w:r w:rsidR="00B11255">
        <w:rPr>
          <w:rFonts w:ascii="Arial Narrow" w:hAnsi="Arial Narrow" w:cs="Arial"/>
          <w:b/>
          <w:sz w:val="24"/>
          <w:szCs w:val="24"/>
        </w:rPr>
        <w:t>:</w:t>
      </w:r>
    </w:p>
    <w:p w14:paraId="72644BC6" w14:textId="00FE72A9" w:rsidR="00B11255" w:rsidRPr="00E375BF" w:rsidRDefault="00B11255" w:rsidP="00472478">
      <w:pPr>
        <w:pStyle w:val="Prrafodelista"/>
        <w:spacing w:before="120"/>
        <w:jc w:val="both"/>
        <w:rPr>
          <w:rFonts w:ascii="Arial Narrow" w:hAnsi="Arial Narrow" w:cs="Arial"/>
          <w:bCs/>
          <w:sz w:val="24"/>
          <w:szCs w:val="24"/>
        </w:rPr>
      </w:pPr>
      <w:r w:rsidRPr="00B11255">
        <w:rPr>
          <w:rFonts w:ascii="Arial Narrow" w:hAnsi="Arial Narrow" w:cs="Arial"/>
          <w:bCs/>
          <w:sz w:val="24"/>
          <w:szCs w:val="24"/>
        </w:rPr>
        <w:t xml:space="preserve">A los efectos del cumplimiento de los servicios que componen el ÍTEM </w:t>
      </w:r>
      <w:r w:rsidR="00741E98">
        <w:rPr>
          <w:rFonts w:ascii="Arial Narrow" w:hAnsi="Arial Narrow" w:cs="Arial"/>
          <w:bCs/>
          <w:sz w:val="24"/>
          <w:szCs w:val="24"/>
        </w:rPr>
        <w:t>5</w:t>
      </w:r>
      <w:r>
        <w:rPr>
          <w:rFonts w:ascii="Arial Narrow" w:hAnsi="Arial Narrow" w:cs="Arial"/>
          <w:bCs/>
          <w:sz w:val="24"/>
          <w:szCs w:val="24"/>
        </w:rPr>
        <w:t>.</w:t>
      </w:r>
      <w:r w:rsidRPr="00B11255">
        <w:rPr>
          <w:rFonts w:ascii="Arial Narrow" w:hAnsi="Arial Narrow" w:cs="Arial"/>
          <w:bCs/>
          <w:sz w:val="24"/>
          <w:szCs w:val="24"/>
        </w:rPr>
        <w:t xml:space="preserve">2, los oferentes deberán poner a disposición del Comitente </w:t>
      </w:r>
      <w:r w:rsidR="000D56AA" w:rsidRPr="00E70ADF">
        <w:rPr>
          <w:rFonts w:ascii="Arial Narrow" w:eastAsia="Arial Narrow" w:hAnsi="Arial Narrow" w:cs="Arial Narrow"/>
          <w:color w:val="000000"/>
          <w:sz w:val="24"/>
        </w:rPr>
        <w:t>un</w:t>
      </w:r>
      <w:r w:rsidR="007C0FD8">
        <w:rPr>
          <w:rFonts w:ascii="Arial Narrow" w:eastAsia="Arial Narrow" w:hAnsi="Arial Narrow" w:cs="Arial Narrow"/>
          <w:color w:val="000000"/>
          <w:sz w:val="24"/>
        </w:rPr>
        <w:t xml:space="preserve">a cantidad </w:t>
      </w:r>
      <w:r w:rsidR="000D56AA" w:rsidRPr="00E70ADF">
        <w:rPr>
          <w:rFonts w:ascii="Arial Narrow" w:eastAsia="Arial Narrow" w:hAnsi="Arial Narrow" w:cs="Arial Narrow"/>
          <w:color w:val="000000"/>
          <w:sz w:val="24"/>
        </w:rPr>
        <w:t>mínim</w:t>
      </w:r>
      <w:r w:rsidR="007C0FD8">
        <w:rPr>
          <w:rFonts w:ascii="Arial Narrow" w:eastAsia="Arial Narrow" w:hAnsi="Arial Narrow" w:cs="Arial Narrow"/>
          <w:color w:val="000000"/>
          <w:sz w:val="24"/>
        </w:rPr>
        <w:t>a</w:t>
      </w:r>
      <w:r w:rsidR="000D56AA" w:rsidRPr="00E70ADF">
        <w:rPr>
          <w:rFonts w:ascii="Arial Narrow" w:eastAsia="Arial Narrow" w:hAnsi="Arial Narrow" w:cs="Arial Narrow"/>
          <w:color w:val="000000"/>
          <w:sz w:val="24"/>
        </w:rPr>
        <w:t xml:space="preserve"> </w:t>
      </w:r>
      <w:r w:rsidR="007C0FD8">
        <w:rPr>
          <w:rFonts w:ascii="Arial Narrow" w:eastAsia="Arial Narrow" w:hAnsi="Arial Narrow" w:cs="Arial Narrow"/>
          <w:color w:val="000000"/>
          <w:sz w:val="24"/>
        </w:rPr>
        <w:t xml:space="preserve">de </w:t>
      </w:r>
      <w:r w:rsidR="000D56AA" w:rsidRPr="00E70ADF">
        <w:rPr>
          <w:rFonts w:ascii="Arial Narrow" w:eastAsia="Arial Narrow" w:hAnsi="Arial Narrow" w:cs="Arial Narrow"/>
          <w:color w:val="000000"/>
          <w:sz w:val="24"/>
        </w:rPr>
        <w:t>consumibles</w:t>
      </w:r>
      <w:r w:rsidR="000D56AA">
        <w:rPr>
          <w:rFonts w:ascii="Arial Narrow" w:eastAsia="Arial Narrow" w:hAnsi="Arial Narrow" w:cs="Arial Narrow"/>
          <w:color w:val="000000"/>
          <w:sz w:val="24"/>
        </w:rPr>
        <w:t xml:space="preserve"> (almacenamiento</w:t>
      </w:r>
      <w:r w:rsidR="007C0FD8">
        <w:rPr>
          <w:rFonts w:ascii="Arial Narrow" w:eastAsia="Arial Narrow" w:hAnsi="Arial Narrow" w:cs="Arial Narrow"/>
          <w:color w:val="000000"/>
          <w:sz w:val="24"/>
        </w:rPr>
        <w:t xml:space="preserve"> de datos, tráfico de datos </w:t>
      </w:r>
      <w:r w:rsidR="000D56AA">
        <w:rPr>
          <w:rFonts w:ascii="Arial Narrow" w:eastAsia="Arial Narrow" w:hAnsi="Arial Narrow" w:cs="Arial Narrow"/>
          <w:color w:val="000000"/>
          <w:sz w:val="24"/>
        </w:rPr>
        <w:t>y</w:t>
      </w:r>
      <w:r w:rsidR="007C0FD8">
        <w:rPr>
          <w:rFonts w:ascii="Arial Narrow" w:eastAsia="Arial Narrow" w:hAnsi="Arial Narrow" w:cs="Arial Narrow"/>
          <w:color w:val="000000"/>
          <w:sz w:val="24"/>
        </w:rPr>
        <w:t>/u otros servicios</w:t>
      </w:r>
      <w:r w:rsidR="000D56AA">
        <w:rPr>
          <w:rFonts w:ascii="Arial Narrow" w:eastAsia="Arial Narrow" w:hAnsi="Arial Narrow" w:cs="Arial Narrow"/>
          <w:color w:val="000000"/>
          <w:sz w:val="24"/>
        </w:rPr>
        <w:t xml:space="preserve">) </w:t>
      </w:r>
      <w:r w:rsidR="007C0FD8">
        <w:rPr>
          <w:rFonts w:ascii="Arial Narrow" w:eastAsia="Arial Narrow" w:hAnsi="Arial Narrow" w:cs="Arial Narrow"/>
          <w:color w:val="000000"/>
          <w:sz w:val="24"/>
        </w:rPr>
        <w:t xml:space="preserve">requeridos por </w:t>
      </w:r>
      <w:r w:rsidRPr="00B11255">
        <w:rPr>
          <w:rFonts w:ascii="Arial Narrow" w:hAnsi="Arial Narrow" w:cs="Arial"/>
          <w:bCs/>
          <w:sz w:val="24"/>
          <w:szCs w:val="24"/>
        </w:rPr>
        <w:t xml:space="preserve">la infraestructura tecnológica </w:t>
      </w:r>
      <w:r w:rsidR="000D56AA">
        <w:rPr>
          <w:rFonts w:ascii="Arial Narrow" w:hAnsi="Arial Narrow" w:cs="Arial"/>
          <w:bCs/>
          <w:sz w:val="24"/>
          <w:szCs w:val="24"/>
        </w:rPr>
        <w:t>necesaria para el hosting de los ÍTEMS 1, 2</w:t>
      </w:r>
      <w:r w:rsidR="00741E98">
        <w:rPr>
          <w:rFonts w:ascii="Arial Narrow" w:hAnsi="Arial Narrow" w:cs="Arial"/>
          <w:bCs/>
          <w:sz w:val="24"/>
          <w:szCs w:val="24"/>
        </w:rPr>
        <w:t>,</w:t>
      </w:r>
      <w:r w:rsidR="000D56AA">
        <w:rPr>
          <w:rFonts w:ascii="Arial Narrow" w:hAnsi="Arial Narrow" w:cs="Arial"/>
          <w:bCs/>
          <w:sz w:val="24"/>
          <w:szCs w:val="24"/>
        </w:rPr>
        <w:t xml:space="preserve"> 3</w:t>
      </w:r>
      <w:r w:rsidR="00741E98">
        <w:rPr>
          <w:rFonts w:ascii="Arial Narrow" w:hAnsi="Arial Narrow" w:cs="Arial"/>
          <w:bCs/>
          <w:sz w:val="24"/>
          <w:szCs w:val="24"/>
        </w:rPr>
        <w:t xml:space="preserve"> y 4</w:t>
      </w:r>
      <w:r w:rsidR="000D56AA">
        <w:rPr>
          <w:rFonts w:ascii="Arial Narrow" w:hAnsi="Arial Narrow" w:cs="Arial"/>
          <w:bCs/>
          <w:sz w:val="24"/>
          <w:szCs w:val="24"/>
        </w:rPr>
        <w:t xml:space="preserve">, </w:t>
      </w:r>
      <w:r w:rsidR="000D56AA" w:rsidRPr="00E70ADF">
        <w:rPr>
          <w:rFonts w:ascii="Arial Narrow" w:eastAsia="Arial Narrow" w:hAnsi="Arial Narrow" w:cs="Arial Narrow"/>
          <w:color w:val="000000"/>
          <w:sz w:val="24"/>
        </w:rPr>
        <w:t xml:space="preserve">de manera que la Provincia pueda </w:t>
      </w:r>
      <w:r w:rsidR="000D56AA">
        <w:rPr>
          <w:rFonts w:ascii="Arial Narrow" w:eastAsia="Arial Narrow" w:hAnsi="Arial Narrow" w:cs="Arial Narrow"/>
          <w:color w:val="000000"/>
          <w:sz w:val="24"/>
        </w:rPr>
        <w:t>usufructuar</w:t>
      </w:r>
      <w:r w:rsidR="000D56AA" w:rsidRPr="00E70ADF">
        <w:rPr>
          <w:rFonts w:ascii="Arial Narrow" w:eastAsia="Arial Narrow" w:hAnsi="Arial Narrow" w:cs="Arial Narrow"/>
          <w:color w:val="000000"/>
          <w:sz w:val="24"/>
        </w:rPr>
        <w:t xml:space="preserve"> las funcionalidades</w:t>
      </w:r>
      <w:r w:rsidR="000D56AA">
        <w:rPr>
          <w:rFonts w:ascii="Arial Narrow" w:eastAsia="Arial Narrow" w:hAnsi="Arial Narrow" w:cs="Arial Narrow"/>
          <w:color w:val="000000"/>
          <w:sz w:val="24"/>
        </w:rPr>
        <w:t xml:space="preserve"> </w:t>
      </w:r>
      <w:r w:rsidR="000D56AA" w:rsidRPr="00E70ADF">
        <w:rPr>
          <w:rFonts w:ascii="Arial Narrow" w:eastAsia="Arial Narrow" w:hAnsi="Arial Narrow" w:cs="Arial Narrow"/>
          <w:color w:val="000000"/>
          <w:sz w:val="24"/>
        </w:rPr>
        <w:t xml:space="preserve">del Sistema durante </w:t>
      </w:r>
      <w:r w:rsidR="007C0FD8">
        <w:rPr>
          <w:rFonts w:ascii="Arial Narrow" w:eastAsia="Arial Narrow" w:hAnsi="Arial Narrow" w:cs="Arial Narrow"/>
          <w:color w:val="000000"/>
          <w:sz w:val="24"/>
        </w:rPr>
        <w:t>la duración del contrato</w:t>
      </w:r>
      <w:r w:rsidRPr="00B11255">
        <w:rPr>
          <w:rFonts w:ascii="Arial Narrow" w:hAnsi="Arial Narrow" w:cs="Arial"/>
          <w:bCs/>
          <w:sz w:val="24"/>
          <w:szCs w:val="24"/>
        </w:rPr>
        <w:t xml:space="preserve">. </w:t>
      </w:r>
      <w:r w:rsidR="00B672EA" w:rsidRPr="0012554D">
        <w:rPr>
          <w:rFonts w:ascii="Arial Narrow" w:eastAsia="Arial Narrow" w:hAnsi="Arial Narrow" w:cs="Arial Narrow"/>
          <w:color w:val="000000"/>
          <w:sz w:val="24"/>
        </w:rPr>
        <w:t xml:space="preserve">Estos parámetros son estimativos y conformaran los valores mínimos a cotizar en el renglón relacionado. El ITEM </w:t>
      </w:r>
      <w:r w:rsidR="00B672EA">
        <w:rPr>
          <w:rFonts w:ascii="Arial Narrow" w:eastAsia="Arial Narrow" w:hAnsi="Arial Narrow" w:cs="Arial Narrow"/>
          <w:color w:val="000000"/>
          <w:sz w:val="24"/>
        </w:rPr>
        <w:t xml:space="preserve">5.2 </w:t>
      </w:r>
      <w:r w:rsidR="00B672EA" w:rsidRPr="0012554D">
        <w:rPr>
          <w:rFonts w:ascii="Arial Narrow" w:eastAsia="Arial Narrow" w:hAnsi="Arial Narrow" w:cs="Arial Narrow"/>
          <w:color w:val="000000"/>
          <w:sz w:val="24"/>
        </w:rPr>
        <w:t xml:space="preserve">contempla una previsión de consumo mensual que deriva del uso estimado por el MINISTERIO DE GOBIERNO Y JUSTICIA, considerando que estos pueden eventualmente exceder la previsión realizada, en cuyo caso se abonara la diferencia en la próxima factura mensual del ITEM </w:t>
      </w:r>
      <w:r w:rsidR="00B672EA">
        <w:rPr>
          <w:rFonts w:ascii="Arial Narrow" w:eastAsia="Arial Narrow" w:hAnsi="Arial Narrow" w:cs="Arial Narrow"/>
          <w:color w:val="000000"/>
          <w:sz w:val="24"/>
        </w:rPr>
        <w:t>5.2</w:t>
      </w:r>
      <w:r w:rsidRPr="00B11255">
        <w:rPr>
          <w:rFonts w:ascii="Arial Narrow" w:hAnsi="Arial Narrow" w:cs="Arial"/>
          <w:bCs/>
          <w:sz w:val="24"/>
          <w:szCs w:val="24"/>
        </w:rPr>
        <w:t>.</w:t>
      </w:r>
    </w:p>
    <w:p w14:paraId="1B6AE4A7" w14:textId="46997083" w:rsidR="00472478" w:rsidRPr="00B11255" w:rsidRDefault="00F050EC" w:rsidP="00472478">
      <w:pPr>
        <w:pStyle w:val="Prrafodelista"/>
        <w:spacing w:before="120"/>
        <w:jc w:val="both"/>
        <w:rPr>
          <w:rFonts w:ascii="Arial Narrow" w:hAnsi="Arial Narrow" w:cs="Arial"/>
          <w:b/>
          <w:sz w:val="24"/>
          <w:szCs w:val="24"/>
        </w:rPr>
      </w:pPr>
      <w:r>
        <w:rPr>
          <w:rFonts w:ascii="Arial Narrow" w:hAnsi="Arial Narrow" w:cs="Arial"/>
          <w:b/>
          <w:sz w:val="24"/>
          <w:szCs w:val="24"/>
        </w:rPr>
        <w:t>5</w:t>
      </w:r>
      <w:r w:rsidR="00472478" w:rsidRPr="00B11255">
        <w:rPr>
          <w:rFonts w:ascii="Arial Narrow" w:hAnsi="Arial Narrow" w:cs="Arial"/>
          <w:b/>
          <w:sz w:val="24"/>
          <w:szCs w:val="24"/>
        </w:rPr>
        <w:t xml:space="preserve">.3.- </w:t>
      </w:r>
      <w:r w:rsidR="00771C8A" w:rsidRPr="00771C8A">
        <w:rPr>
          <w:rFonts w:ascii="Arial Narrow" w:hAnsi="Arial Narrow" w:cs="Arial"/>
          <w:b/>
          <w:sz w:val="24"/>
          <w:szCs w:val="24"/>
        </w:rPr>
        <w:t xml:space="preserve">Servicios Gestionados mensuales </w:t>
      </w:r>
      <w:r w:rsidR="00B70970">
        <w:rPr>
          <w:rFonts w:ascii="Arial Narrow" w:hAnsi="Arial Narrow" w:cs="Arial"/>
          <w:b/>
          <w:sz w:val="24"/>
          <w:szCs w:val="24"/>
        </w:rPr>
        <w:t>por</w:t>
      </w:r>
      <w:r w:rsidR="00472478" w:rsidRPr="00B11255">
        <w:rPr>
          <w:rFonts w:ascii="Arial Narrow" w:hAnsi="Arial Narrow" w:cs="Arial"/>
          <w:b/>
          <w:sz w:val="24"/>
          <w:szCs w:val="24"/>
        </w:rPr>
        <w:t xml:space="preserve"> la infraestructura informática necesaria para los ÍTEMS 1, 2</w:t>
      </w:r>
      <w:r w:rsidR="00741E98">
        <w:rPr>
          <w:rFonts w:ascii="Arial Narrow" w:hAnsi="Arial Narrow" w:cs="Arial"/>
          <w:b/>
          <w:sz w:val="24"/>
          <w:szCs w:val="24"/>
        </w:rPr>
        <w:t>,</w:t>
      </w:r>
      <w:r w:rsidR="00472478" w:rsidRPr="00B11255">
        <w:rPr>
          <w:rFonts w:ascii="Arial Narrow" w:hAnsi="Arial Narrow" w:cs="Arial"/>
          <w:b/>
          <w:sz w:val="24"/>
          <w:szCs w:val="24"/>
        </w:rPr>
        <w:t xml:space="preserve"> 3</w:t>
      </w:r>
      <w:r w:rsidR="00741E98">
        <w:rPr>
          <w:rFonts w:ascii="Arial Narrow" w:hAnsi="Arial Narrow" w:cs="Arial"/>
          <w:b/>
          <w:sz w:val="24"/>
          <w:szCs w:val="24"/>
        </w:rPr>
        <w:t xml:space="preserve"> y 4</w:t>
      </w:r>
      <w:r w:rsidR="00B11255">
        <w:rPr>
          <w:rFonts w:ascii="Arial Narrow" w:hAnsi="Arial Narrow" w:cs="Arial"/>
          <w:b/>
          <w:sz w:val="24"/>
          <w:szCs w:val="24"/>
        </w:rPr>
        <w:t>:</w:t>
      </w:r>
    </w:p>
    <w:p w14:paraId="7B81D074" w14:textId="2CA35865" w:rsidR="00B11255" w:rsidRDefault="00B11255" w:rsidP="00472478">
      <w:pPr>
        <w:pStyle w:val="Prrafodelista"/>
        <w:spacing w:before="120"/>
        <w:jc w:val="both"/>
        <w:rPr>
          <w:rFonts w:ascii="Arial Narrow" w:eastAsia="Arial Narrow" w:hAnsi="Arial Narrow" w:cs="Arial Narrow"/>
          <w:sz w:val="24"/>
        </w:rPr>
      </w:pPr>
      <w:r w:rsidRPr="00B11255">
        <w:rPr>
          <w:rFonts w:ascii="Arial Narrow" w:eastAsia="Arial Narrow" w:hAnsi="Arial Narrow" w:cs="Arial Narrow"/>
          <w:sz w:val="24"/>
        </w:rPr>
        <w:t xml:space="preserve">A los efectos del cumplimiento de los servicios que componen el ÍTEM </w:t>
      </w:r>
      <w:r w:rsidR="00741E98">
        <w:rPr>
          <w:rFonts w:ascii="Arial Narrow" w:eastAsia="Arial Narrow" w:hAnsi="Arial Narrow" w:cs="Arial Narrow"/>
          <w:sz w:val="24"/>
        </w:rPr>
        <w:t>5.3</w:t>
      </w:r>
      <w:r w:rsidRPr="00B11255">
        <w:rPr>
          <w:rFonts w:ascii="Arial Narrow" w:eastAsia="Arial Narrow" w:hAnsi="Arial Narrow" w:cs="Arial Narrow"/>
          <w:sz w:val="24"/>
        </w:rPr>
        <w:t xml:space="preserve">, los oferentes deberán poner a disposición del Comitente un conjunto de personal técnico con capacidad de gestionar la infraestructura tecnológica detallada en el Pliego de Condiciones Técnicas, proporcionando soporte de gestión especializado, auditoria de seguridad y una constante supervisión general de la infraestructura, mes a mes durante </w:t>
      </w:r>
      <w:r w:rsidR="009B1553">
        <w:rPr>
          <w:rFonts w:ascii="Arial Narrow" w:eastAsia="Arial Narrow" w:hAnsi="Arial Narrow" w:cs="Arial Narrow"/>
          <w:sz w:val="24"/>
        </w:rPr>
        <w:t>la duración del contrato</w:t>
      </w:r>
      <w:r w:rsidRPr="00B11255">
        <w:rPr>
          <w:rFonts w:ascii="Arial Narrow" w:eastAsia="Arial Narrow" w:hAnsi="Arial Narrow" w:cs="Arial Narrow"/>
          <w:sz w:val="24"/>
        </w:rPr>
        <w:t>. Este valor será pagado mensualmente por adelantado por el Comitente.</w:t>
      </w:r>
    </w:p>
    <w:p w14:paraId="0632ECE9" w14:textId="77777777" w:rsidR="00A23346" w:rsidRDefault="00A23346" w:rsidP="00A23346">
      <w:pPr>
        <w:spacing w:before="120"/>
        <w:jc w:val="both"/>
        <w:rPr>
          <w:rFonts w:ascii="Arial Narrow" w:hAnsi="Arial Narrow" w:cs="Arial"/>
          <w:b/>
          <w:sz w:val="24"/>
          <w:szCs w:val="24"/>
          <w:u w:val="single"/>
        </w:rPr>
      </w:pPr>
    </w:p>
    <w:p w14:paraId="0E560691" w14:textId="5B374DBE" w:rsidR="00A23346" w:rsidRDefault="00A23346">
      <w:pPr>
        <w:spacing w:before="120"/>
        <w:ind w:right="45"/>
        <w:jc w:val="both"/>
      </w:pPr>
    </w:p>
    <w:p w14:paraId="614A490D" w14:textId="1895D717" w:rsidR="00F17EF7" w:rsidRDefault="000569DF">
      <w:pPr>
        <w:widowControl w:val="0"/>
        <w:spacing w:before="120"/>
        <w:ind w:right="45"/>
        <w:jc w:val="both"/>
        <w:rPr>
          <w:rFonts w:ascii="Arial Narrow" w:hAnsi="Arial Narrow" w:cs="Arial"/>
          <w:b/>
          <w:sz w:val="24"/>
          <w:szCs w:val="24"/>
        </w:rPr>
      </w:pPr>
      <w:r>
        <w:rPr>
          <w:rFonts w:ascii="Arial Narrow" w:hAnsi="Arial Narrow" w:cs="Arial"/>
          <w:b/>
          <w:sz w:val="24"/>
          <w:szCs w:val="24"/>
        </w:rPr>
        <w:t xml:space="preserve">ARTÍCULO </w:t>
      </w:r>
      <w:r w:rsidR="00A23346">
        <w:rPr>
          <w:rFonts w:ascii="Arial Narrow" w:hAnsi="Arial Narrow" w:cs="Arial"/>
          <w:b/>
          <w:sz w:val="24"/>
          <w:szCs w:val="24"/>
        </w:rPr>
        <w:t>9</w:t>
      </w:r>
      <w:r>
        <w:rPr>
          <w:rFonts w:ascii="Arial Narrow" w:hAnsi="Arial Narrow" w:cs="Arial"/>
          <w:b/>
          <w:sz w:val="24"/>
          <w:szCs w:val="24"/>
        </w:rPr>
        <w:t>º.-</w:t>
      </w:r>
    </w:p>
    <w:p w14:paraId="79E15169" w14:textId="77777777" w:rsidR="00F17EF7" w:rsidRDefault="000569DF">
      <w:pPr>
        <w:widowControl w:val="0"/>
        <w:spacing w:before="120"/>
        <w:ind w:right="45"/>
        <w:jc w:val="both"/>
        <w:rPr>
          <w:rFonts w:ascii="Arial Narrow" w:hAnsi="Arial Narrow" w:cs="Arial"/>
          <w:sz w:val="24"/>
          <w:szCs w:val="24"/>
        </w:rPr>
      </w:pPr>
      <w:r>
        <w:rPr>
          <w:rFonts w:ascii="Arial Narrow" w:hAnsi="Arial Narrow" w:cs="Arial"/>
          <w:sz w:val="24"/>
          <w:szCs w:val="24"/>
        </w:rPr>
        <w:t>COMISIÓN DE PREADJUDICACIÓN – DESIGNACIÓN – PRECALIFICACIÓN:</w:t>
      </w:r>
    </w:p>
    <w:p w14:paraId="53FD133E" w14:textId="08611F69" w:rsidR="00F17EF7" w:rsidRDefault="000569DF">
      <w:pPr>
        <w:widowControl w:val="0"/>
        <w:spacing w:before="120"/>
        <w:ind w:right="45"/>
        <w:jc w:val="both"/>
        <w:rPr>
          <w:rFonts w:ascii="Arial Narrow" w:hAnsi="Arial Narrow" w:cs="Arial"/>
          <w:sz w:val="24"/>
          <w:szCs w:val="24"/>
        </w:rPr>
      </w:pPr>
      <w:r>
        <w:rPr>
          <w:rFonts w:ascii="Arial Narrow" w:hAnsi="Arial Narrow" w:cs="Arial"/>
          <w:sz w:val="24"/>
          <w:szCs w:val="24"/>
        </w:rPr>
        <w:t xml:space="preserve">Las ofertas serán analizadas por una Comisión de </w:t>
      </w:r>
      <w:proofErr w:type="spellStart"/>
      <w:r>
        <w:rPr>
          <w:rFonts w:ascii="Arial Narrow" w:hAnsi="Arial Narrow" w:cs="Arial"/>
          <w:sz w:val="24"/>
          <w:szCs w:val="24"/>
        </w:rPr>
        <w:t>Preadjudicación</w:t>
      </w:r>
      <w:proofErr w:type="spellEnd"/>
      <w:r>
        <w:rPr>
          <w:rFonts w:ascii="Arial Narrow" w:hAnsi="Arial Narrow" w:cs="Arial"/>
          <w:sz w:val="24"/>
          <w:szCs w:val="24"/>
        </w:rPr>
        <w:t xml:space="preserve"> que al efecto designe por Resolución e</w:t>
      </w:r>
      <w:r w:rsidR="00152372">
        <w:rPr>
          <w:rFonts w:ascii="Arial Narrow" w:hAnsi="Arial Narrow" w:cs="Arial"/>
          <w:sz w:val="24"/>
          <w:szCs w:val="24"/>
        </w:rPr>
        <w:t>l</w:t>
      </w:r>
      <w:r>
        <w:rPr>
          <w:rFonts w:ascii="Arial Narrow" w:hAnsi="Arial Narrow" w:cs="Arial"/>
          <w:sz w:val="24"/>
          <w:szCs w:val="24"/>
        </w:rPr>
        <w:t xml:space="preserve"> </w:t>
      </w:r>
      <w:r w:rsidR="00152372" w:rsidRPr="00FF787F">
        <w:rPr>
          <w:rFonts w:ascii="Arial Narrow" w:hAnsi="Arial Narrow" w:cs="Arial"/>
          <w:sz w:val="24"/>
          <w:szCs w:val="24"/>
        </w:rPr>
        <w:t>MINISTERIO DE GOBIERNO Y JUSTICIA</w:t>
      </w:r>
      <w:r>
        <w:rPr>
          <w:rFonts w:ascii="Arial Narrow" w:hAnsi="Arial Narrow" w:cs="Arial"/>
          <w:sz w:val="24"/>
          <w:szCs w:val="24"/>
        </w:rPr>
        <w:t xml:space="preserve">. La misma estará compuesta como mínimo por </w:t>
      </w:r>
      <w:r w:rsidR="00473DA0">
        <w:rPr>
          <w:rFonts w:ascii="Arial Narrow" w:hAnsi="Arial Narrow" w:cs="Arial"/>
          <w:sz w:val="24"/>
          <w:szCs w:val="24"/>
        </w:rPr>
        <w:t xml:space="preserve">tres (3) </w:t>
      </w:r>
      <w:r>
        <w:rPr>
          <w:rFonts w:ascii="Arial Narrow" w:hAnsi="Arial Narrow" w:cs="Arial"/>
          <w:sz w:val="24"/>
          <w:szCs w:val="24"/>
        </w:rPr>
        <w:t>integrantes.</w:t>
      </w:r>
    </w:p>
    <w:p w14:paraId="2ED81328" w14:textId="77777777" w:rsidR="00F17EF7" w:rsidRDefault="000569DF">
      <w:pPr>
        <w:spacing w:before="120"/>
        <w:ind w:right="45"/>
        <w:jc w:val="both"/>
      </w:pPr>
      <w:r>
        <w:rPr>
          <w:rFonts w:ascii="Arial Narrow" w:hAnsi="Arial Narrow" w:cs="Arial"/>
          <w:sz w:val="24"/>
          <w:szCs w:val="24"/>
        </w:rPr>
        <w:t xml:space="preserve">La Comisión de </w:t>
      </w:r>
      <w:proofErr w:type="spellStart"/>
      <w:r>
        <w:rPr>
          <w:rFonts w:ascii="Arial Narrow" w:hAnsi="Arial Narrow" w:cs="Arial"/>
          <w:sz w:val="24"/>
          <w:szCs w:val="24"/>
        </w:rPr>
        <w:t>Preadjudicación</w:t>
      </w:r>
      <w:proofErr w:type="spellEnd"/>
      <w:r>
        <w:rPr>
          <w:rFonts w:ascii="Arial Narrow" w:hAnsi="Arial Narrow" w:cs="Arial"/>
          <w:sz w:val="24"/>
          <w:szCs w:val="24"/>
        </w:rPr>
        <w:t xml:space="preserve"> tendrá en general como funciones analizar las ofertas, verificar el cumplimiento de los recaudos de admisibilidad de las mismas, revisar las impugnaciones que se presenten y dictaminar en cada una según corresponda.</w:t>
      </w:r>
    </w:p>
    <w:p w14:paraId="3263B302" w14:textId="77777777" w:rsidR="00F17EF7" w:rsidRDefault="000569DF">
      <w:pPr>
        <w:widowControl w:val="0"/>
        <w:spacing w:before="120"/>
        <w:ind w:right="45"/>
        <w:jc w:val="both"/>
        <w:rPr>
          <w:rFonts w:ascii="Arial Narrow" w:hAnsi="Arial Narrow" w:cs="Arial"/>
          <w:sz w:val="24"/>
          <w:szCs w:val="24"/>
        </w:rPr>
      </w:pPr>
      <w:r>
        <w:rPr>
          <w:rFonts w:ascii="Arial Narrow" w:hAnsi="Arial Narrow" w:cs="Arial"/>
          <w:sz w:val="24"/>
          <w:szCs w:val="24"/>
        </w:rPr>
        <w:t xml:space="preserve">La Comisión de </w:t>
      </w:r>
      <w:proofErr w:type="spellStart"/>
      <w:r>
        <w:rPr>
          <w:rFonts w:ascii="Arial Narrow" w:hAnsi="Arial Narrow" w:cs="Arial"/>
          <w:sz w:val="24"/>
          <w:szCs w:val="24"/>
        </w:rPr>
        <w:t>Preadjudicación</w:t>
      </w:r>
      <w:proofErr w:type="spellEnd"/>
      <w:r>
        <w:rPr>
          <w:rFonts w:ascii="Arial Narrow" w:hAnsi="Arial Narrow" w:cs="Arial"/>
          <w:sz w:val="24"/>
          <w:szCs w:val="24"/>
        </w:rPr>
        <w:t xml:space="preserve"> posee todas las facultades para solicitar toda la información complementaria y ampliatoria de la información detallada y consignada entre los documentos e informes que forman parte de la oferta. </w:t>
      </w:r>
    </w:p>
    <w:p w14:paraId="19EDB182" w14:textId="77777777" w:rsidR="00F17EF7" w:rsidRDefault="00F17EF7">
      <w:pPr>
        <w:spacing w:before="120"/>
        <w:ind w:right="45"/>
        <w:jc w:val="both"/>
        <w:rPr>
          <w:rFonts w:ascii="Arial Narrow" w:eastAsia="Arial Narrow" w:hAnsi="Arial Narrow" w:cs="Arial Narrow"/>
          <w:sz w:val="24"/>
        </w:rPr>
      </w:pPr>
    </w:p>
    <w:p w14:paraId="4EBF7F00" w14:textId="535B73ED" w:rsidR="00F17EF7" w:rsidRDefault="000569DF">
      <w:pPr>
        <w:spacing w:before="120"/>
        <w:jc w:val="both"/>
        <w:rPr>
          <w:rFonts w:ascii="Arial Narrow" w:hAnsi="Arial Narrow" w:cs="Arial"/>
          <w:b/>
          <w:sz w:val="24"/>
          <w:szCs w:val="24"/>
        </w:rPr>
      </w:pPr>
      <w:r>
        <w:rPr>
          <w:rFonts w:ascii="Arial Narrow" w:hAnsi="Arial Narrow" w:cs="Arial"/>
          <w:b/>
          <w:sz w:val="24"/>
          <w:szCs w:val="24"/>
        </w:rPr>
        <w:lastRenderedPageBreak/>
        <w:t xml:space="preserve">ARTICULO </w:t>
      </w:r>
      <w:r w:rsidR="00A23346">
        <w:rPr>
          <w:rFonts w:ascii="Arial Narrow" w:hAnsi="Arial Narrow" w:cs="Arial"/>
          <w:b/>
          <w:sz w:val="24"/>
          <w:szCs w:val="24"/>
        </w:rPr>
        <w:t>10</w:t>
      </w:r>
      <w:r>
        <w:rPr>
          <w:rFonts w:ascii="Arial Narrow" w:hAnsi="Arial Narrow" w:cs="Arial"/>
          <w:b/>
          <w:sz w:val="24"/>
          <w:szCs w:val="24"/>
        </w:rPr>
        <w:t>º.-</w:t>
      </w:r>
    </w:p>
    <w:p w14:paraId="2377F460" w14:textId="77777777" w:rsidR="00F17EF7" w:rsidRDefault="000569DF">
      <w:pPr>
        <w:pStyle w:val="p1"/>
        <w:spacing w:before="120" w:line="240" w:lineRule="auto"/>
        <w:ind w:right="283"/>
        <w:rPr>
          <w:rFonts w:ascii="Arial Narrow" w:hAnsi="Arial Narrow" w:cs="Arial"/>
          <w:szCs w:val="24"/>
          <w:lang w:val="es-ES_tradnl"/>
        </w:rPr>
      </w:pPr>
      <w:r>
        <w:rPr>
          <w:rFonts w:ascii="Arial Narrow" w:hAnsi="Arial Narrow" w:cs="Arial"/>
          <w:szCs w:val="24"/>
          <w:lang w:val="es-ES_tradnl"/>
        </w:rPr>
        <w:t>COMISIÓN DE PREADJUDICACIÓN (DICTÁMENES E IMPUGNACIONES)</w:t>
      </w:r>
    </w:p>
    <w:p w14:paraId="4BE6C464" w14:textId="511720AD" w:rsidR="00F17EF7" w:rsidRDefault="000569DF">
      <w:pPr>
        <w:widowControl w:val="0"/>
        <w:tabs>
          <w:tab w:val="left" w:pos="5812"/>
        </w:tabs>
        <w:spacing w:before="120"/>
        <w:ind w:right="45"/>
        <w:jc w:val="both"/>
        <w:rPr>
          <w:rFonts w:ascii="Arial Narrow" w:hAnsi="Arial Narrow" w:cs="Arial"/>
          <w:sz w:val="24"/>
          <w:szCs w:val="24"/>
        </w:rPr>
      </w:pPr>
      <w:r>
        <w:rPr>
          <w:rFonts w:ascii="Arial Narrow" w:hAnsi="Arial Narrow" w:cs="Arial"/>
          <w:sz w:val="24"/>
          <w:szCs w:val="24"/>
        </w:rPr>
        <w:t xml:space="preserve">La Comisión de </w:t>
      </w:r>
      <w:proofErr w:type="spellStart"/>
      <w:r>
        <w:rPr>
          <w:rFonts w:ascii="Arial Narrow" w:hAnsi="Arial Narrow" w:cs="Arial"/>
          <w:sz w:val="24"/>
          <w:szCs w:val="24"/>
        </w:rPr>
        <w:t>Preadjudicación</w:t>
      </w:r>
      <w:proofErr w:type="spellEnd"/>
      <w:r>
        <w:rPr>
          <w:rFonts w:ascii="Arial Narrow" w:hAnsi="Arial Narrow" w:cs="Arial"/>
          <w:sz w:val="24"/>
          <w:szCs w:val="24"/>
        </w:rPr>
        <w:t xml:space="preserve"> evaluará en </w:t>
      </w:r>
      <w:r>
        <w:rPr>
          <w:rFonts w:ascii="Arial Narrow" w:hAnsi="Arial Narrow" w:cs="Arial"/>
          <w:bCs/>
          <w:sz w:val="24"/>
          <w:szCs w:val="24"/>
        </w:rPr>
        <w:t>la oferta</w:t>
      </w:r>
      <w:r>
        <w:rPr>
          <w:rFonts w:ascii="Arial Narrow" w:hAnsi="Arial Narrow" w:cs="Arial"/>
          <w:sz w:val="24"/>
          <w:szCs w:val="24"/>
        </w:rPr>
        <w:t xml:space="preserve">, los requisitos establecidos en los Artículo 16º, 17º del Pliego de Condiciones Generales y en el ARTICULO 7° del Pliego de Condiciones Particulares a los efectos de habilitar a los oferentes como </w:t>
      </w:r>
      <w:r w:rsidR="00B15D1F">
        <w:rPr>
          <w:rFonts w:ascii="Arial Narrow" w:hAnsi="Arial Narrow" w:cs="Arial"/>
          <w:sz w:val="24"/>
          <w:szCs w:val="24"/>
        </w:rPr>
        <w:t>ELEGIBLES</w:t>
      </w:r>
      <w:r>
        <w:rPr>
          <w:rFonts w:ascii="Arial Narrow" w:hAnsi="Arial Narrow" w:cs="Arial"/>
          <w:b/>
          <w:sz w:val="24"/>
          <w:szCs w:val="24"/>
        </w:rPr>
        <w:t>.</w:t>
      </w:r>
      <w:r>
        <w:rPr>
          <w:rFonts w:ascii="Arial Narrow" w:hAnsi="Arial Narrow" w:cs="Arial"/>
          <w:sz w:val="24"/>
          <w:szCs w:val="24"/>
        </w:rPr>
        <w:t xml:space="preserve"> </w:t>
      </w:r>
    </w:p>
    <w:p w14:paraId="6F090F09" w14:textId="77777777" w:rsidR="00F17EF7" w:rsidRDefault="000569DF">
      <w:pPr>
        <w:widowControl w:val="0"/>
        <w:spacing w:before="120"/>
        <w:ind w:right="45"/>
        <w:jc w:val="both"/>
        <w:rPr>
          <w:rFonts w:ascii="Arial Narrow" w:hAnsi="Arial Narrow" w:cs="Arial"/>
          <w:sz w:val="24"/>
          <w:szCs w:val="24"/>
        </w:rPr>
      </w:pPr>
      <w:r>
        <w:rPr>
          <w:rFonts w:ascii="Arial Narrow" w:hAnsi="Arial Narrow" w:cs="Arial"/>
          <w:sz w:val="24"/>
          <w:szCs w:val="24"/>
        </w:rPr>
        <w:t xml:space="preserve">La Comisión de </w:t>
      </w:r>
      <w:proofErr w:type="spellStart"/>
      <w:r>
        <w:rPr>
          <w:rFonts w:ascii="Arial Narrow" w:hAnsi="Arial Narrow" w:cs="Arial"/>
          <w:sz w:val="24"/>
          <w:szCs w:val="24"/>
        </w:rPr>
        <w:t>Preajudicación</w:t>
      </w:r>
      <w:proofErr w:type="spellEnd"/>
      <w:r>
        <w:rPr>
          <w:rFonts w:ascii="Arial Narrow" w:hAnsi="Arial Narrow" w:cs="Arial"/>
          <w:sz w:val="24"/>
          <w:szCs w:val="24"/>
        </w:rPr>
        <w:t xml:space="preserve"> verificará que cada uno de los oferentes presente indefectiblemente todos y cada uno de los documentos e información detallados en los Artículos citados debiendo consignar expresamente el detalle y la evaluación de cada uno de los documentos y la evaluación en los mismos en su caso. Asimismo, deberá confeccionar el listado de aquellos oferentes que no hayan reunido, adjuntado los documentos antes mencionados que son considerados como esenciales a los efectos de la evaluación.</w:t>
      </w:r>
    </w:p>
    <w:p w14:paraId="4992BCE3" w14:textId="77777777" w:rsidR="00F17EF7" w:rsidRDefault="000569DF">
      <w:pPr>
        <w:spacing w:before="120"/>
        <w:jc w:val="both"/>
        <w:rPr>
          <w:rFonts w:ascii="Arial Narrow" w:hAnsi="Arial Narrow" w:cs="Arial"/>
          <w:sz w:val="24"/>
          <w:szCs w:val="24"/>
        </w:rPr>
      </w:pPr>
      <w:r>
        <w:rPr>
          <w:rFonts w:ascii="Arial Narrow" w:hAnsi="Arial Narrow" w:cs="Arial"/>
          <w:sz w:val="24"/>
          <w:szCs w:val="24"/>
        </w:rPr>
        <w:t>En caso de resultar pertinente, se le asignará la calificación “ELEGIBLE”, en la cual, se realizará un análisis integral fundado de las propuestas, modalidad de prestación del servicio, desarrollos tecnológicos ofertados, oferta económica y todo aquello que resulte de interés a los efectos de justipreciar la oferta más conveniente a los intereses del Estado.</w:t>
      </w:r>
    </w:p>
    <w:p w14:paraId="1D652A9B" w14:textId="77777777" w:rsidR="00F17EF7" w:rsidRDefault="000569DF">
      <w:pPr>
        <w:spacing w:before="120"/>
        <w:jc w:val="both"/>
        <w:rPr>
          <w:rFonts w:ascii="Arial Narrow" w:hAnsi="Arial Narrow" w:cs="Arial"/>
          <w:sz w:val="24"/>
          <w:szCs w:val="24"/>
        </w:rPr>
      </w:pPr>
      <w:r>
        <w:rPr>
          <w:rFonts w:ascii="Arial Narrow" w:hAnsi="Arial Narrow" w:cs="Arial"/>
          <w:sz w:val="24"/>
          <w:szCs w:val="24"/>
        </w:rPr>
        <w:t>En caso de que se le asignara la calificación “NO ELEGIBLE” importará la eliminación del oferente para continuar la secuencia prevista en el presente pliego.</w:t>
      </w:r>
    </w:p>
    <w:p w14:paraId="4D20437D" w14:textId="77777777" w:rsidR="00F17EF7" w:rsidRDefault="000569DF">
      <w:pPr>
        <w:spacing w:before="120"/>
        <w:ind w:right="45"/>
        <w:jc w:val="both"/>
      </w:pPr>
      <w:r>
        <w:rPr>
          <w:rFonts w:ascii="Arial Narrow" w:hAnsi="Arial Narrow" w:cs="Arial"/>
          <w:sz w:val="24"/>
          <w:szCs w:val="24"/>
        </w:rPr>
        <w:t>Los oferentes que hayan sido excluidos por omisiones en la presentación de algunos de los documentos solicitados podrán tomar vista del trámite licitatorio a partir del día siguiente al de la notificación y dentro del término de tres (3) días hábiles a contar del día siguiente del de la toma de la vista, podrán formular las impugnaciones a la admisibilidad y/o rechazo de ofertas.</w:t>
      </w:r>
    </w:p>
    <w:p w14:paraId="69CA01AD" w14:textId="77777777" w:rsidR="00F17EF7" w:rsidRDefault="00F17EF7">
      <w:pPr>
        <w:spacing w:before="120"/>
        <w:ind w:right="45"/>
        <w:jc w:val="both"/>
        <w:rPr>
          <w:rFonts w:ascii="Arial Narrow" w:eastAsia="Arial Narrow" w:hAnsi="Arial Narrow" w:cs="Arial Narrow"/>
          <w:sz w:val="24"/>
        </w:rPr>
      </w:pPr>
    </w:p>
    <w:p w14:paraId="05AF3FF0" w14:textId="577E5859" w:rsidR="00F17EF7" w:rsidRDefault="000569DF">
      <w:pPr>
        <w:widowControl w:val="0"/>
        <w:spacing w:before="120"/>
        <w:ind w:right="45"/>
        <w:jc w:val="both"/>
        <w:rPr>
          <w:rFonts w:ascii="Arial Narrow" w:hAnsi="Arial Narrow" w:cs="Arial"/>
          <w:sz w:val="24"/>
          <w:szCs w:val="24"/>
        </w:rPr>
      </w:pPr>
      <w:r>
        <w:rPr>
          <w:rFonts w:ascii="Arial Narrow" w:hAnsi="Arial Narrow" w:cs="Arial"/>
          <w:b/>
          <w:sz w:val="24"/>
          <w:szCs w:val="24"/>
        </w:rPr>
        <w:t xml:space="preserve">La impugnación </w:t>
      </w:r>
      <w:r>
        <w:rPr>
          <w:rFonts w:ascii="Arial Narrow" w:hAnsi="Arial Narrow" w:cs="Arial"/>
          <w:sz w:val="24"/>
          <w:szCs w:val="24"/>
        </w:rPr>
        <w:t xml:space="preserve">deberá ser acompañada para su admisibilidad y consideración con un depósito en garantía por la suma de </w:t>
      </w:r>
      <w:r w:rsidR="00473DA0">
        <w:rPr>
          <w:rFonts w:ascii="Arial Narrow" w:hAnsi="Arial Narrow" w:cs="Arial"/>
          <w:sz w:val="24"/>
          <w:szCs w:val="24"/>
        </w:rPr>
        <w:t>cinco millones</w:t>
      </w:r>
      <w:r>
        <w:rPr>
          <w:rFonts w:ascii="Arial Narrow" w:hAnsi="Arial Narrow" w:cs="Arial"/>
          <w:sz w:val="24"/>
          <w:szCs w:val="24"/>
        </w:rPr>
        <w:t xml:space="preserve"> de pesos ($ </w:t>
      </w:r>
      <w:r w:rsidR="00473DA0">
        <w:rPr>
          <w:rFonts w:ascii="Arial Narrow" w:hAnsi="Arial Narrow" w:cs="Arial"/>
          <w:sz w:val="24"/>
          <w:szCs w:val="24"/>
        </w:rPr>
        <w:t>5</w:t>
      </w:r>
      <w:r>
        <w:rPr>
          <w:rFonts w:ascii="Arial Narrow" w:hAnsi="Arial Narrow" w:cs="Arial"/>
          <w:sz w:val="24"/>
          <w:szCs w:val="24"/>
        </w:rPr>
        <w:t xml:space="preserve">.000.000.-). La misma se constituirá en dinero en efectivo mediante depósito en el Banco del Chubut S.A., Cuenta Corriente </w:t>
      </w:r>
      <w:r>
        <w:rPr>
          <w:rFonts w:ascii="Arial Narrow" w:hAnsi="Arial Narrow" w:cs="Arial"/>
          <w:bCs/>
          <w:iCs/>
          <w:sz w:val="24"/>
          <w:szCs w:val="24"/>
          <w:lang w:val="es-ES_tradnl"/>
        </w:rPr>
        <w:t xml:space="preserve">Nº </w:t>
      </w:r>
      <w:r w:rsidR="00473DA0">
        <w:rPr>
          <w:rFonts w:ascii="Arial Narrow" w:hAnsi="Arial Narrow" w:cs="Arial"/>
          <w:bCs/>
          <w:iCs/>
          <w:sz w:val="24"/>
          <w:szCs w:val="24"/>
          <w:lang w:val="es-ES_tradnl"/>
        </w:rPr>
        <w:t>02</w:t>
      </w:r>
      <w:r w:rsidR="00473DA0" w:rsidRPr="0010019A">
        <w:rPr>
          <w:rFonts w:ascii="Arial" w:hAnsi="Arial" w:cs="Arial"/>
          <w:sz w:val="22"/>
          <w:szCs w:val="22"/>
        </w:rPr>
        <w:t>1-020-000200379-007 – SUC</w:t>
      </w:r>
      <w:r w:rsidR="00473DA0">
        <w:rPr>
          <w:rFonts w:ascii="Arial" w:hAnsi="Arial" w:cs="Arial"/>
          <w:sz w:val="22"/>
          <w:szCs w:val="22"/>
        </w:rPr>
        <w:t xml:space="preserve">: </w:t>
      </w:r>
      <w:r>
        <w:rPr>
          <w:rFonts w:ascii="Arial Narrow" w:hAnsi="Arial Narrow" w:cs="Arial"/>
          <w:bCs/>
          <w:iCs/>
          <w:sz w:val="24"/>
          <w:szCs w:val="24"/>
          <w:lang w:val="es-ES_tradnl"/>
        </w:rPr>
        <w:t>21</w:t>
      </w:r>
      <w:r w:rsidR="00473DA0">
        <w:rPr>
          <w:rFonts w:ascii="Arial Narrow" w:hAnsi="Arial Narrow" w:cs="Arial"/>
          <w:bCs/>
          <w:iCs/>
          <w:sz w:val="24"/>
          <w:szCs w:val="24"/>
          <w:lang w:val="es-ES_tradnl"/>
        </w:rPr>
        <w:t>,</w:t>
      </w:r>
      <w:r>
        <w:rPr>
          <w:rFonts w:ascii="Arial Narrow" w:hAnsi="Arial Narrow" w:cs="Arial"/>
          <w:bCs/>
          <w:iCs/>
          <w:sz w:val="24"/>
          <w:szCs w:val="24"/>
          <w:lang w:val="es-ES_tradnl"/>
        </w:rPr>
        <w:t xml:space="preserve"> que la Dirección General de Administración de</w:t>
      </w:r>
      <w:r w:rsidR="00152372">
        <w:rPr>
          <w:rFonts w:ascii="Arial Narrow" w:hAnsi="Arial Narrow" w:cs="Arial"/>
          <w:bCs/>
          <w:iCs/>
          <w:sz w:val="24"/>
          <w:szCs w:val="24"/>
          <w:lang w:val="es-ES_tradnl"/>
        </w:rPr>
        <w:t>l</w:t>
      </w:r>
      <w:r>
        <w:rPr>
          <w:rFonts w:ascii="Arial Narrow" w:hAnsi="Arial Narrow" w:cs="Arial"/>
          <w:bCs/>
          <w:iCs/>
          <w:sz w:val="24"/>
          <w:szCs w:val="24"/>
          <w:lang w:val="es-ES_tradnl"/>
        </w:rPr>
        <w:t xml:space="preserve"> </w:t>
      </w:r>
      <w:r w:rsidR="00152372" w:rsidRPr="00FF787F">
        <w:rPr>
          <w:rFonts w:ascii="Arial Narrow" w:hAnsi="Arial Narrow" w:cs="Arial"/>
          <w:sz w:val="24"/>
          <w:szCs w:val="24"/>
        </w:rPr>
        <w:t>MINISTERIO DE GOBIERNO Y JUSTICIA</w:t>
      </w:r>
      <w:r>
        <w:rPr>
          <w:rFonts w:ascii="Arial Narrow" w:hAnsi="Arial Narrow" w:cs="Arial"/>
          <w:bCs/>
          <w:iCs/>
          <w:sz w:val="24"/>
          <w:szCs w:val="24"/>
          <w:lang w:val="es-ES_tradnl"/>
        </w:rPr>
        <w:t xml:space="preserve"> tiene habilitada para estos fines</w:t>
      </w:r>
      <w:r w:rsidR="00293413">
        <w:rPr>
          <w:rFonts w:ascii="Arial Narrow" w:hAnsi="Arial Narrow" w:cs="Arial"/>
          <w:bCs/>
          <w:iCs/>
          <w:sz w:val="24"/>
          <w:szCs w:val="24"/>
          <w:lang w:val="es-ES_tradnl"/>
        </w:rPr>
        <w:t xml:space="preserve"> en el Banco del Chubut S.A</w:t>
      </w:r>
      <w:r>
        <w:rPr>
          <w:rFonts w:ascii="Arial Narrow" w:hAnsi="Arial Narrow" w:cs="Arial"/>
          <w:bCs/>
          <w:iCs/>
          <w:sz w:val="24"/>
          <w:szCs w:val="24"/>
          <w:lang w:val="es-ES_tradnl"/>
        </w:rPr>
        <w:t>.</w:t>
      </w:r>
    </w:p>
    <w:p w14:paraId="2F3497DB" w14:textId="498DF2D4" w:rsidR="00F17EF7" w:rsidRDefault="000569DF">
      <w:pPr>
        <w:widowControl w:val="0"/>
        <w:spacing w:before="120"/>
        <w:ind w:right="45"/>
        <w:jc w:val="both"/>
        <w:rPr>
          <w:rFonts w:ascii="Arial Narrow" w:hAnsi="Arial Narrow" w:cs="Arial"/>
          <w:sz w:val="24"/>
          <w:szCs w:val="24"/>
        </w:rPr>
      </w:pPr>
      <w:r>
        <w:rPr>
          <w:rFonts w:ascii="Arial Narrow" w:hAnsi="Arial Narrow" w:cs="Arial"/>
          <w:sz w:val="24"/>
          <w:szCs w:val="24"/>
        </w:rPr>
        <w:t xml:space="preserve">Para el caso que las impugnaciones comprendan o se refieran a la admisibilidad de la oferta de otro proponente, la Comisión de </w:t>
      </w:r>
      <w:proofErr w:type="spellStart"/>
      <w:r>
        <w:rPr>
          <w:rFonts w:ascii="Arial Narrow" w:hAnsi="Arial Narrow" w:cs="Arial"/>
          <w:sz w:val="24"/>
          <w:szCs w:val="24"/>
        </w:rPr>
        <w:t>Preadjudicación</w:t>
      </w:r>
      <w:proofErr w:type="spellEnd"/>
      <w:r>
        <w:rPr>
          <w:rFonts w:ascii="Arial Narrow" w:hAnsi="Arial Narrow" w:cs="Arial"/>
          <w:sz w:val="24"/>
          <w:szCs w:val="24"/>
        </w:rPr>
        <w:t xml:space="preserve"> dará traslado al oferente impugnado por el término de tres (3) días hábiles para que la conteste. Contestado el traslado y/o vencido el plazo para hacerlo, la Comisión de </w:t>
      </w:r>
      <w:proofErr w:type="spellStart"/>
      <w:r>
        <w:rPr>
          <w:rFonts w:ascii="Arial Narrow" w:hAnsi="Arial Narrow" w:cs="Arial"/>
          <w:sz w:val="24"/>
          <w:szCs w:val="24"/>
        </w:rPr>
        <w:t>Preadjudicación</w:t>
      </w:r>
      <w:proofErr w:type="spellEnd"/>
      <w:r>
        <w:rPr>
          <w:rFonts w:ascii="Arial Narrow" w:hAnsi="Arial Narrow" w:cs="Arial"/>
          <w:sz w:val="24"/>
          <w:szCs w:val="24"/>
        </w:rPr>
        <w:t xml:space="preserve"> emitirá su dictamen sobre las impugnaciones realizadas y lo elevará al Organismo Licitante (</w:t>
      </w:r>
      <w:r w:rsidR="00152372" w:rsidRPr="00FF787F">
        <w:rPr>
          <w:rFonts w:ascii="Arial Narrow" w:hAnsi="Arial Narrow" w:cs="Arial"/>
          <w:sz w:val="24"/>
          <w:szCs w:val="24"/>
        </w:rPr>
        <w:t>MINISTERIO DE GOBIERNO Y JUSTICIA</w:t>
      </w:r>
      <w:r>
        <w:rPr>
          <w:rFonts w:ascii="Arial Narrow" w:hAnsi="Arial Narrow" w:cs="Arial"/>
          <w:sz w:val="24"/>
          <w:szCs w:val="24"/>
        </w:rPr>
        <w:t xml:space="preserve">) quien la resolverá dentro del plazo </w:t>
      </w:r>
      <w:r w:rsidR="00293413">
        <w:rPr>
          <w:rFonts w:ascii="Arial Narrow" w:hAnsi="Arial Narrow" w:cs="Arial"/>
          <w:sz w:val="24"/>
          <w:szCs w:val="24"/>
        </w:rPr>
        <w:t xml:space="preserve">de </w:t>
      </w:r>
      <w:r>
        <w:rPr>
          <w:rFonts w:ascii="Arial Narrow" w:hAnsi="Arial Narrow" w:cs="Arial"/>
          <w:sz w:val="24"/>
          <w:szCs w:val="24"/>
        </w:rPr>
        <w:t xml:space="preserve">cinco (5) días hábiles de recibido el dictamen de la Comisión. </w:t>
      </w:r>
    </w:p>
    <w:p w14:paraId="0FB272D8" w14:textId="479929D0" w:rsidR="00F17EF7" w:rsidRDefault="000569DF">
      <w:pPr>
        <w:widowControl w:val="0"/>
        <w:spacing w:before="120"/>
        <w:ind w:right="45"/>
        <w:jc w:val="both"/>
        <w:rPr>
          <w:rFonts w:ascii="Arial Narrow" w:hAnsi="Arial Narrow" w:cs="Arial"/>
          <w:sz w:val="24"/>
          <w:szCs w:val="24"/>
        </w:rPr>
      </w:pPr>
      <w:r>
        <w:rPr>
          <w:rFonts w:ascii="Arial Narrow" w:hAnsi="Arial Narrow" w:cs="Arial"/>
          <w:sz w:val="24"/>
          <w:szCs w:val="24"/>
        </w:rPr>
        <w:t>El depósito</w:t>
      </w:r>
      <w:r w:rsidR="0017218B">
        <w:rPr>
          <w:rFonts w:ascii="Arial Narrow" w:hAnsi="Arial Narrow" w:cs="Arial"/>
          <w:sz w:val="24"/>
          <w:szCs w:val="24"/>
        </w:rPr>
        <w:t xml:space="preserve"> </w:t>
      </w:r>
      <w:r>
        <w:rPr>
          <w:rFonts w:ascii="Arial Narrow" w:hAnsi="Arial Narrow" w:cs="Arial"/>
          <w:sz w:val="24"/>
          <w:szCs w:val="24"/>
        </w:rPr>
        <w:t xml:space="preserve">de garantía solo será restituido cuando la impugnación sea declarada procedente. </w:t>
      </w:r>
    </w:p>
    <w:p w14:paraId="4BEC8A7B" w14:textId="77777777" w:rsidR="00F17EF7" w:rsidRDefault="000569DF">
      <w:pPr>
        <w:widowControl w:val="0"/>
        <w:spacing w:before="120"/>
        <w:ind w:right="45"/>
        <w:jc w:val="both"/>
        <w:rPr>
          <w:rFonts w:ascii="Arial Narrow" w:hAnsi="Arial Narrow" w:cs="Arial"/>
          <w:sz w:val="24"/>
          <w:szCs w:val="24"/>
        </w:rPr>
      </w:pPr>
      <w:r>
        <w:rPr>
          <w:rFonts w:ascii="Arial Narrow" w:hAnsi="Arial Narrow" w:cs="Arial"/>
          <w:sz w:val="24"/>
          <w:szCs w:val="24"/>
        </w:rPr>
        <w:t>El acto que se dicte sobre la impugnación presentada en relación al proceso licitatorio será irrecurrible.</w:t>
      </w:r>
    </w:p>
    <w:p w14:paraId="4C896B7F" w14:textId="77777777" w:rsidR="00F17EF7" w:rsidRDefault="00F17EF7">
      <w:pPr>
        <w:widowControl w:val="0"/>
        <w:spacing w:before="120"/>
        <w:ind w:right="45"/>
        <w:jc w:val="both"/>
        <w:rPr>
          <w:rFonts w:ascii="Arial Narrow" w:hAnsi="Arial Narrow" w:cs="Arial"/>
          <w:sz w:val="24"/>
          <w:szCs w:val="24"/>
        </w:rPr>
      </w:pPr>
    </w:p>
    <w:p w14:paraId="4EEDC6AB" w14:textId="703E9A96" w:rsidR="00F17EF7" w:rsidRDefault="000569DF">
      <w:pPr>
        <w:widowControl w:val="0"/>
        <w:spacing w:before="120"/>
        <w:ind w:right="45"/>
        <w:jc w:val="both"/>
        <w:rPr>
          <w:rFonts w:ascii="Arial Narrow" w:hAnsi="Arial Narrow" w:cs="Arial"/>
          <w:b/>
          <w:sz w:val="24"/>
          <w:szCs w:val="24"/>
        </w:rPr>
      </w:pPr>
      <w:r>
        <w:rPr>
          <w:rFonts w:ascii="Arial Narrow" w:hAnsi="Arial Narrow" w:cs="Arial"/>
          <w:b/>
          <w:sz w:val="24"/>
          <w:szCs w:val="24"/>
        </w:rPr>
        <w:t>ARTICULO 1</w:t>
      </w:r>
      <w:r w:rsidR="00A23346">
        <w:rPr>
          <w:rFonts w:ascii="Arial Narrow" w:hAnsi="Arial Narrow" w:cs="Arial"/>
          <w:b/>
          <w:sz w:val="24"/>
          <w:szCs w:val="24"/>
        </w:rPr>
        <w:t>1</w:t>
      </w:r>
      <w:r>
        <w:rPr>
          <w:rFonts w:ascii="Arial Narrow" w:hAnsi="Arial Narrow" w:cs="Arial"/>
          <w:b/>
          <w:sz w:val="24"/>
          <w:szCs w:val="24"/>
        </w:rPr>
        <w:t>º.-</w:t>
      </w:r>
    </w:p>
    <w:p w14:paraId="12EB7EAB" w14:textId="77777777" w:rsidR="00F17EF7" w:rsidRDefault="000569DF">
      <w:pPr>
        <w:spacing w:before="120"/>
        <w:jc w:val="both"/>
        <w:rPr>
          <w:rFonts w:ascii="Arial Narrow" w:hAnsi="Arial Narrow" w:cs="Arial"/>
          <w:sz w:val="24"/>
          <w:szCs w:val="24"/>
          <w:lang w:eastAsia="es-ES"/>
        </w:rPr>
      </w:pPr>
      <w:r>
        <w:rPr>
          <w:rFonts w:ascii="Arial Narrow" w:hAnsi="Arial Narrow" w:cs="Arial"/>
          <w:sz w:val="24"/>
          <w:szCs w:val="24"/>
          <w:lang w:eastAsia="es-ES"/>
        </w:rPr>
        <w:t>METÓDO DE ADJUDICACIÓN: MATRIZ DE EVALUACIÓN</w:t>
      </w:r>
    </w:p>
    <w:p w14:paraId="6F6712DA" w14:textId="77777777" w:rsidR="00F17EF7" w:rsidRDefault="000569DF">
      <w:pPr>
        <w:pStyle w:val="p1"/>
        <w:spacing w:before="120" w:line="240" w:lineRule="auto"/>
        <w:ind w:right="283"/>
      </w:pPr>
      <w:r>
        <w:rPr>
          <w:rFonts w:ascii="Arial Narrow" w:hAnsi="Arial Narrow" w:cs="Arial"/>
          <w:szCs w:val="24"/>
        </w:rPr>
        <w:t>Cumplimentado todas las verificaciones administrativas y evaluadas todas las características técnicas presentadas por los oferentes, la</w:t>
      </w:r>
      <w:r>
        <w:rPr>
          <w:rFonts w:ascii="Arial Narrow" w:hAnsi="Arial Narrow" w:cs="Arial"/>
          <w:sz w:val="20"/>
          <w:szCs w:val="24"/>
          <w:lang w:val="es-ES_tradnl" w:eastAsia="es-AR"/>
        </w:rPr>
        <w:t xml:space="preserve"> </w:t>
      </w:r>
      <w:r>
        <w:rPr>
          <w:rFonts w:ascii="Arial Narrow" w:hAnsi="Arial Narrow" w:cs="Arial"/>
          <w:szCs w:val="24"/>
        </w:rPr>
        <w:t xml:space="preserve">Comisión de </w:t>
      </w:r>
      <w:proofErr w:type="spellStart"/>
      <w:r>
        <w:rPr>
          <w:rFonts w:ascii="Arial Narrow" w:hAnsi="Arial Narrow" w:cs="Arial"/>
          <w:szCs w:val="24"/>
        </w:rPr>
        <w:t>Preajudicación</w:t>
      </w:r>
      <w:proofErr w:type="spellEnd"/>
      <w:r>
        <w:rPr>
          <w:rFonts w:ascii="Arial Narrow" w:hAnsi="Arial Narrow" w:cs="Arial"/>
          <w:szCs w:val="24"/>
        </w:rPr>
        <w:t xml:space="preserve"> llenará la siguiente matriz de evaluación de aquellos oferentes que hayan sido ELEGIBLES de la cual surgirá el oferente a ser adjudicado siendo éste quien mayor puntaje obtenga:</w:t>
      </w:r>
    </w:p>
    <w:p w14:paraId="604B1FE4" w14:textId="77777777" w:rsidR="00F17EF7" w:rsidRDefault="00F17EF7">
      <w:pPr>
        <w:pStyle w:val="p1"/>
        <w:spacing w:before="120" w:line="240" w:lineRule="auto"/>
        <w:ind w:right="283"/>
        <w:rPr>
          <w:rFonts w:ascii="Arial Narrow" w:hAnsi="Arial Narrow" w:cs="Arial"/>
          <w:szCs w:val="24"/>
        </w:rPr>
      </w:pPr>
    </w:p>
    <w:tbl>
      <w:tblPr>
        <w:tblW w:w="7300" w:type="dxa"/>
        <w:jc w:val="center"/>
        <w:tblCellMar>
          <w:left w:w="70" w:type="dxa"/>
          <w:right w:w="70" w:type="dxa"/>
        </w:tblCellMar>
        <w:tblLook w:val="04A0" w:firstRow="1" w:lastRow="0" w:firstColumn="1" w:lastColumn="0" w:noHBand="0" w:noVBand="1"/>
      </w:tblPr>
      <w:tblGrid>
        <w:gridCol w:w="6180"/>
        <w:gridCol w:w="1120"/>
      </w:tblGrid>
      <w:tr w:rsidR="00F910BD" w:rsidRPr="00F910BD" w14:paraId="1C0D2FCE" w14:textId="77777777" w:rsidTr="00F910BD">
        <w:trPr>
          <w:trHeight w:val="300"/>
          <w:jc w:val="center"/>
        </w:trPr>
        <w:tc>
          <w:tcPr>
            <w:tcW w:w="6180" w:type="dxa"/>
            <w:tcBorders>
              <w:top w:val="single" w:sz="4" w:space="0" w:color="auto"/>
              <w:left w:val="single" w:sz="4" w:space="0" w:color="auto"/>
              <w:bottom w:val="single" w:sz="4" w:space="0" w:color="auto"/>
              <w:right w:val="single" w:sz="4" w:space="0" w:color="000000"/>
            </w:tcBorders>
            <w:shd w:val="clear" w:color="000000" w:fill="8EA9DB"/>
            <w:noWrap/>
            <w:vAlign w:val="bottom"/>
            <w:hideMark/>
          </w:tcPr>
          <w:p w14:paraId="05A51594" w14:textId="77777777" w:rsidR="00F910BD" w:rsidRPr="00F910BD" w:rsidRDefault="00F910BD" w:rsidP="00F910BD">
            <w:pPr>
              <w:jc w:val="center"/>
              <w:rPr>
                <w:rFonts w:ascii="Calibri" w:hAnsi="Calibri" w:cs="Calibri"/>
                <w:b/>
                <w:bCs/>
                <w:color w:val="000000"/>
                <w:sz w:val="22"/>
                <w:szCs w:val="22"/>
              </w:rPr>
            </w:pPr>
            <w:r w:rsidRPr="00F910BD">
              <w:rPr>
                <w:rFonts w:ascii="Calibri" w:hAnsi="Calibri" w:cs="Calibri"/>
                <w:b/>
                <w:bCs/>
                <w:color w:val="000000"/>
                <w:sz w:val="22"/>
                <w:szCs w:val="22"/>
              </w:rPr>
              <w:t>RUBROS GENERALES</w:t>
            </w:r>
          </w:p>
        </w:tc>
        <w:tc>
          <w:tcPr>
            <w:tcW w:w="1120" w:type="dxa"/>
            <w:tcBorders>
              <w:top w:val="single" w:sz="4" w:space="0" w:color="auto"/>
              <w:left w:val="nil"/>
              <w:bottom w:val="single" w:sz="4" w:space="0" w:color="auto"/>
              <w:right w:val="single" w:sz="4" w:space="0" w:color="auto"/>
            </w:tcBorders>
            <w:shd w:val="clear" w:color="000000" w:fill="8EA9DB"/>
            <w:noWrap/>
            <w:vAlign w:val="center"/>
            <w:hideMark/>
          </w:tcPr>
          <w:p w14:paraId="29397368" w14:textId="77777777" w:rsidR="00F910BD" w:rsidRPr="00F910BD" w:rsidRDefault="00F910BD" w:rsidP="00F910BD">
            <w:pPr>
              <w:jc w:val="center"/>
              <w:rPr>
                <w:rFonts w:ascii="Calibri" w:hAnsi="Calibri" w:cs="Calibri"/>
                <w:b/>
                <w:bCs/>
                <w:color w:val="000000"/>
                <w:sz w:val="22"/>
                <w:szCs w:val="22"/>
              </w:rPr>
            </w:pPr>
            <w:r w:rsidRPr="00F910BD">
              <w:rPr>
                <w:rFonts w:ascii="Calibri" w:hAnsi="Calibri" w:cs="Calibri"/>
                <w:b/>
                <w:bCs/>
                <w:color w:val="000000"/>
                <w:sz w:val="22"/>
                <w:szCs w:val="22"/>
              </w:rPr>
              <w:t xml:space="preserve">P </w:t>
            </w:r>
            <w:proofErr w:type="spellStart"/>
            <w:r w:rsidRPr="00F910BD">
              <w:rPr>
                <w:rFonts w:ascii="Calibri" w:hAnsi="Calibri" w:cs="Calibri"/>
                <w:b/>
                <w:bCs/>
                <w:color w:val="000000"/>
                <w:sz w:val="22"/>
                <w:szCs w:val="22"/>
              </w:rPr>
              <w:t>Máx</w:t>
            </w:r>
            <w:proofErr w:type="spellEnd"/>
          </w:p>
        </w:tc>
      </w:tr>
      <w:tr w:rsidR="00F910BD" w:rsidRPr="00F910BD" w14:paraId="02080242" w14:textId="77777777" w:rsidTr="00F910BD">
        <w:trPr>
          <w:trHeight w:val="300"/>
          <w:jc w:val="center"/>
        </w:trPr>
        <w:tc>
          <w:tcPr>
            <w:tcW w:w="6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FAF34" w14:textId="77777777" w:rsidR="00F910BD" w:rsidRPr="00F910BD" w:rsidRDefault="00F910BD" w:rsidP="00F910BD">
            <w:pPr>
              <w:rPr>
                <w:rFonts w:ascii="Calibri" w:hAnsi="Calibri" w:cs="Calibri"/>
                <w:b/>
                <w:bCs/>
                <w:color w:val="000000"/>
                <w:sz w:val="22"/>
                <w:szCs w:val="22"/>
              </w:rPr>
            </w:pPr>
            <w:r w:rsidRPr="00F910BD">
              <w:rPr>
                <w:rFonts w:ascii="Calibri" w:hAnsi="Calibri" w:cs="Calibri"/>
                <w:b/>
                <w:bCs/>
                <w:color w:val="000000"/>
                <w:sz w:val="22"/>
                <w:szCs w:val="22"/>
              </w:rPr>
              <w:t>EVALUACIÓN DEL DATACENTER</w:t>
            </w:r>
          </w:p>
        </w:tc>
        <w:tc>
          <w:tcPr>
            <w:tcW w:w="1120" w:type="dxa"/>
            <w:tcBorders>
              <w:top w:val="nil"/>
              <w:left w:val="nil"/>
              <w:bottom w:val="single" w:sz="4" w:space="0" w:color="auto"/>
              <w:right w:val="single" w:sz="4" w:space="0" w:color="auto"/>
            </w:tcBorders>
            <w:shd w:val="clear" w:color="auto" w:fill="auto"/>
            <w:noWrap/>
            <w:vAlign w:val="bottom"/>
            <w:hideMark/>
          </w:tcPr>
          <w:p w14:paraId="46212EAA" w14:textId="77777777" w:rsidR="00F910BD" w:rsidRPr="00F910BD" w:rsidRDefault="00F910BD" w:rsidP="00F910BD">
            <w:pPr>
              <w:jc w:val="center"/>
              <w:rPr>
                <w:rFonts w:ascii="Calibri" w:hAnsi="Calibri" w:cs="Calibri"/>
                <w:color w:val="000000"/>
                <w:sz w:val="22"/>
                <w:szCs w:val="22"/>
              </w:rPr>
            </w:pPr>
            <w:r w:rsidRPr="00F910BD">
              <w:rPr>
                <w:rFonts w:ascii="Calibri" w:hAnsi="Calibri" w:cs="Calibri"/>
                <w:color w:val="000000"/>
                <w:sz w:val="22"/>
                <w:szCs w:val="22"/>
              </w:rPr>
              <w:t>30</w:t>
            </w:r>
          </w:p>
        </w:tc>
      </w:tr>
      <w:tr w:rsidR="00F910BD" w:rsidRPr="00F910BD" w14:paraId="79B956B5" w14:textId="77777777" w:rsidTr="00F910BD">
        <w:trPr>
          <w:trHeight w:val="300"/>
          <w:jc w:val="center"/>
        </w:trPr>
        <w:tc>
          <w:tcPr>
            <w:tcW w:w="6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4B50EE" w14:textId="77777777" w:rsidR="00F910BD" w:rsidRPr="00F910BD" w:rsidRDefault="00F910BD" w:rsidP="00F910BD">
            <w:pPr>
              <w:rPr>
                <w:rFonts w:ascii="Calibri" w:hAnsi="Calibri" w:cs="Calibri"/>
                <w:b/>
                <w:bCs/>
                <w:color w:val="000000"/>
                <w:sz w:val="22"/>
                <w:szCs w:val="22"/>
              </w:rPr>
            </w:pPr>
            <w:r w:rsidRPr="00F910BD">
              <w:rPr>
                <w:rFonts w:ascii="Calibri" w:hAnsi="Calibri" w:cs="Calibri"/>
                <w:b/>
                <w:bCs/>
                <w:color w:val="000000"/>
                <w:sz w:val="22"/>
                <w:szCs w:val="22"/>
              </w:rPr>
              <w:t>EVALUACIÓN DE LA OFERTA TÉCNICA Y SERVICIOS DE SOPORTE</w:t>
            </w:r>
          </w:p>
        </w:tc>
        <w:tc>
          <w:tcPr>
            <w:tcW w:w="1120" w:type="dxa"/>
            <w:tcBorders>
              <w:top w:val="nil"/>
              <w:left w:val="nil"/>
              <w:bottom w:val="single" w:sz="4" w:space="0" w:color="auto"/>
              <w:right w:val="single" w:sz="4" w:space="0" w:color="auto"/>
            </w:tcBorders>
            <w:shd w:val="clear" w:color="auto" w:fill="auto"/>
            <w:noWrap/>
            <w:vAlign w:val="bottom"/>
            <w:hideMark/>
          </w:tcPr>
          <w:p w14:paraId="4C6C81B8" w14:textId="77777777" w:rsidR="00F910BD" w:rsidRPr="00F910BD" w:rsidRDefault="00F910BD" w:rsidP="00F910BD">
            <w:pPr>
              <w:jc w:val="center"/>
              <w:rPr>
                <w:rFonts w:ascii="Calibri" w:hAnsi="Calibri" w:cs="Calibri"/>
                <w:color w:val="000000"/>
                <w:sz w:val="22"/>
                <w:szCs w:val="22"/>
              </w:rPr>
            </w:pPr>
            <w:r w:rsidRPr="00F910BD">
              <w:rPr>
                <w:rFonts w:ascii="Calibri" w:hAnsi="Calibri" w:cs="Calibri"/>
                <w:color w:val="000000"/>
                <w:sz w:val="22"/>
                <w:szCs w:val="22"/>
              </w:rPr>
              <w:t>40</w:t>
            </w:r>
          </w:p>
        </w:tc>
      </w:tr>
      <w:tr w:rsidR="00F910BD" w:rsidRPr="00F910BD" w14:paraId="2BB3F591" w14:textId="77777777" w:rsidTr="00F910BD">
        <w:trPr>
          <w:trHeight w:val="300"/>
          <w:jc w:val="center"/>
        </w:trPr>
        <w:tc>
          <w:tcPr>
            <w:tcW w:w="6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05DBB" w14:textId="77777777" w:rsidR="00F910BD" w:rsidRPr="00F910BD" w:rsidRDefault="00F910BD" w:rsidP="00F910BD">
            <w:pPr>
              <w:rPr>
                <w:rFonts w:ascii="Calibri" w:hAnsi="Calibri" w:cs="Calibri"/>
                <w:b/>
                <w:bCs/>
                <w:color w:val="000000"/>
                <w:sz w:val="22"/>
                <w:szCs w:val="22"/>
              </w:rPr>
            </w:pPr>
            <w:r w:rsidRPr="00F910BD">
              <w:rPr>
                <w:rFonts w:ascii="Calibri" w:hAnsi="Calibri" w:cs="Calibri"/>
                <w:b/>
                <w:bCs/>
                <w:color w:val="000000"/>
                <w:sz w:val="22"/>
                <w:szCs w:val="22"/>
              </w:rPr>
              <w:t>EVALUACIÓN DE LA OFERTA ECONÓMICA</w:t>
            </w:r>
          </w:p>
        </w:tc>
        <w:tc>
          <w:tcPr>
            <w:tcW w:w="1120" w:type="dxa"/>
            <w:tcBorders>
              <w:top w:val="nil"/>
              <w:left w:val="nil"/>
              <w:bottom w:val="single" w:sz="4" w:space="0" w:color="auto"/>
              <w:right w:val="single" w:sz="4" w:space="0" w:color="auto"/>
            </w:tcBorders>
            <w:shd w:val="clear" w:color="auto" w:fill="auto"/>
            <w:noWrap/>
            <w:vAlign w:val="bottom"/>
            <w:hideMark/>
          </w:tcPr>
          <w:p w14:paraId="7E58B20F" w14:textId="77777777" w:rsidR="00F910BD" w:rsidRPr="00F910BD" w:rsidRDefault="00F910BD" w:rsidP="00F910BD">
            <w:pPr>
              <w:jc w:val="center"/>
              <w:rPr>
                <w:rFonts w:ascii="Calibri" w:hAnsi="Calibri" w:cs="Calibri"/>
                <w:color w:val="000000"/>
                <w:sz w:val="22"/>
                <w:szCs w:val="22"/>
              </w:rPr>
            </w:pPr>
            <w:r w:rsidRPr="00F910BD">
              <w:rPr>
                <w:rFonts w:ascii="Calibri" w:hAnsi="Calibri" w:cs="Calibri"/>
                <w:color w:val="000000"/>
                <w:sz w:val="22"/>
                <w:szCs w:val="22"/>
              </w:rPr>
              <w:t>30</w:t>
            </w:r>
          </w:p>
        </w:tc>
      </w:tr>
      <w:tr w:rsidR="00F910BD" w:rsidRPr="00F910BD" w14:paraId="10D2E7E3" w14:textId="77777777" w:rsidTr="009D410E">
        <w:trPr>
          <w:trHeight w:val="300"/>
          <w:jc w:val="center"/>
        </w:trPr>
        <w:tc>
          <w:tcPr>
            <w:tcW w:w="6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088EE" w14:textId="77777777" w:rsidR="00F910BD" w:rsidRPr="00F910BD" w:rsidRDefault="00F910BD" w:rsidP="00F910BD">
            <w:pPr>
              <w:jc w:val="center"/>
              <w:rPr>
                <w:rFonts w:ascii="Calibri" w:hAnsi="Calibri" w:cs="Calibri"/>
                <w:b/>
                <w:bCs/>
                <w:color w:val="000000"/>
                <w:sz w:val="22"/>
                <w:szCs w:val="22"/>
              </w:rPr>
            </w:pPr>
            <w:r w:rsidRPr="00F910BD">
              <w:rPr>
                <w:rFonts w:ascii="Calibri" w:hAnsi="Calibri" w:cs="Calibri"/>
                <w:b/>
                <w:bCs/>
                <w:color w:val="000000"/>
                <w:sz w:val="22"/>
                <w:szCs w:val="22"/>
              </w:rPr>
              <w:t>TOTAL</w:t>
            </w:r>
          </w:p>
        </w:tc>
        <w:tc>
          <w:tcPr>
            <w:tcW w:w="1120" w:type="dxa"/>
            <w:tcBorders>
              <w:top w:val="nil"/>
              <w:left w:val="nil"/>
              <w:bottom w:val="nil"/>
              <w:right w:val="single" w:sz="4" w:space="0" w:color="auto"/>
            </w:tcBorders>
            <w:shd w:val="clear" w:color="auto" w:fill="auto"/>
            <w:noWrap/>
            <w:vAlign w:val="bottom"/>
            <w:hideMark/>
          </w:tcPr>
          <w:p w14:paraId="0DF1D05B" w14:textId="77777777" w:rsidR="00F910BD" w:rsidRPr="00F910BD" w:rsidRDefault="00F910BD" w:rsidP="00F910BD">
            <w:pPr>
              <w:jc w:val="center"/>
              <w:rPr>
                <w:rFonts w:ascii="Calibri" w:hAnsi="Calibri" w:cs="Calibri"/>
                <w:b/>
                <w:bCs/>
                <w:color w:val="000000"/>
                <w:sz w:val="22"/>
                <w:szCs w:val="22"/>
              </w:rPr>
            </w:pPr>
            <w:r w:rsidRPr="00F910BD">
              <w:rPr>
                <w:rFonts w:ascii="Calibri" w:hAnsi="Calibri" w:cs="Calibri"/>
                <w:b/>
                <w:bCs/>
                <w:color w:val="000000"/>
                <w:sz w:val="22"/>
                <w:szCs w:val="22"/>
              </w:rPr>
              <w:t>100</w:t>
            </w:r>
          </w:p>
        </w:tc>
      </w:tr>
      <w:tr w:rsidR="009D410E" w:rsidRPr="00F910BD" w14:paraId="4A29D64C" w14:textId="77777777" w:rsidTr="00F910BD">
        <w:trPr>
          <w:trHeight w:val="300"/>
          <w:jc w:val="center"/>
        </w:trPr>
        <w:tc>
          <w:tcPr>
            <w:tcW w:w="61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CC64EB" w14:textId="77777777" w:rsidR="009D410E" w:rsidRPr="00F910BD" w:rsidRDefault="009D410E" w:rsidP="00F910BD">
            <w:pPr>
              <w:jc w:val="center"/>
              <w:rPr>
                <w:rFonts w:ascii="Calibri" w:hAnsi="Calibri" w:cs="Calibri"/>
                <w:b/>
                <w:bCs/>
                <w:color w:val="000000"/>
                <w:sz w:val="22"/>
                <w:szCs w:val="22"/>
              </w:rPr>
            </w:pPr>
          </w:p>
        </w:tc>
        <w:tc>
          <w:tcPr>
            <w:tcW w:w="1120" w:type="dxa"/>
            <w:tcBorders>
              <w:top w:val="nil"/>
              <w:left w:val="nil"/>
              <w:bottom w:val="single" w:sz="4" w:space="0" w:color="auto"/>
              <w:right w:val="single" w:sz="4" w:space="0" w:color="auto"/>
            </w:tcBorders>
            <w:shd w:val="clear" w:color="auto" w:fill="auto"/>
            <w:noWrap/>
            <w:vAlign w:val="bottom"/>
          </w:tcPr>
          <w:p w14:paraId="17484272" w14:textId="77777777" w:rsidR="009D410E" w:rsidRPr="00F910BD" w:rsidRDefault="009D410E" w:rsidP="00F910BD">
            <w:pPr>
              <w:jc w:val="center"/>
              <w:rPr>
                <w:rFonts w:ascii="Calibri" w:hAnsi="Calibri" w:cs="Calibri"/>
                <w:b/>
                <w:bCs/>
                <w:color w:val="000000"/>
                <w:sz w:val="22"/>
                <w:szCs w:val="22"/>
              </w:rPr>
            </w:pPr>
          </w:p>
        </w:tc>
      </w:tr>
    </w:tbl>
    <w:p w14:paraId="41E5318B" w14:textId="77777777" w:rsidR="00F910BD" w:rsidRDefault="00F910BD">
      <w:pPr>
        <w:pStyle w:val="p1"/>
        <w:spacing w:before="120" w:line="240" w:lineRule="auto"/>
        <w:ind w:right="283"/>
        <w:jc w:val="center"/>
        <w:rPr>
          <w:rFonts w:ascii="Arial Narrow" w:eastAsia="Arial Narrow" w:hAnsi="Arial Narrow" w:cs="Arial Narrow"/>
        </w:rPr>
      </w:pPr>
    </w:p>
    <w:p w14:paraId="420EF501" w14:textId="77777777" w:rsidR="009D410E" w:rsidRDefault="009D410E">
      <w:pPr>
        <w:pStyle w:val="p1"/>
        <w:spacing w:before="120" w:line="240" w:lineRule="auto"/>
        <w:ind w:right="283"/>
        <w:jc w:val="left"/>
        <w:rPr>
          <w:rFonts w:ascii="Arial Narrow" w:eastAsia="Arial Narrow" w:hAnsi="Arial Narrow" w:cs="Arial Narrow"/>
        </w:rPr>
      </w:pPr>
    </w:p>
    <w:p w14:paraId="11E10C67" w14:textId="77777777" w:rsidR="00F17EF7" w:rsidRDefault="000569DF">
      <w:pPr>
        <w:pStyle w:val="p1"/>
        <w:spacing w:before="120" w:line="240" w:lineRule="auto"/>
        <w:ind w:right="283"/>
        <w:jc w:val="left"/>
        <w:rPr>
          <w:rFonts w:ascii="Arial Narrow" w:eastAsia="Arial Narrow" w:hAnsi="Arial Narrow" w:cs="Arial Narrow"/>
        </w:rPr>
      </w:pPr>
      <w:r>
        <w:rPr>
          <w:rFonts w:ascii="Arial Narrow" w:eastAsia="Arial Narrow" w:hAnsi="Arial Narrow" w:cs="Arial Narrow"/>
        </w:rPr>
        <w:t>DETALLE DE LOS RUBROS GENERALES:</w:t>
      </w:r>
    </w:p>
    <w:p w14:paraId="01A57E13" w14:textId="77777777" w:rsidR="00F17EF7" w:rsidRDefault="000569DF">
      <w:pPr>
        <w:pStyle w:val="p1"/>
        <w:spacing w:before="120" w:line="240" w:lineRule="auto"/>
        <w:ind w:right="283"/>
        <w:jc w:val="left"/>
        <w:rPr>
          <w:rFonts w:ascii="Arial Narrow" w:eastAsia="Arial Narrow" w:hAnsi="Arial Narrow" w:cs="Arial Narrow"/>
        </w:rPr>
      </w:pPr>
      <w:r>
        <w:rPr>
          <w:rFonts w:ascii="Arial Narrow" w:eastAsia="Arial Narrow" w:hAnsi="Arial Narrow" w:cs="Arial Narrow"/>
        </w:rPr>
        <w:t>Se especifican a continuación las tres (3) tablas con los distintos puntajes de calificación para realizar la pertinente evaluación de los distintos RUBROS GENERALES:</w:t>
      </w:r>
    </w:p>
    <w:p w14:paraId="44E24A49" w14:textId="77777777" w:rsidR="00F17EF7" w:rsidRDefault="00F17EF7">
      <w:pPr>
        <w:pStyle w:val="p1"/>
        <w:spacing w:before="120" w:line="240" w:lineRule="auto"/>
        <w:ind w:right="283"/>
        <w:jc w:val="left"/>
        <w:rPr>
          <w:rFonts w:ascii="Arial Narrow" w:eastAsia="Arial Narrow" w:hAnsi="Arial Narrow" w:cs="Arial Narrow"/>
        </w:rPr>
      </w:pPr>
    </w:p>
    <w:tbl>
      <w:tblPr>
        <w:tblW w:w="8830" w:type="dxa"/>
        <w:tblCellMar>
          <w:left w:w="70" w:type="dxa"/>
          <w:right w:w="70" w:type="dxa"/>
        </w:tblCellMar>
        <w:tblLook w:val="04A0" w:firstRow="1" w:lastRow="0" w:firstColumn="1" w:lastColumn="0" w:noHBand="0" w:noVBand="1"/>
      </w:tblPr>
      <w:tblGrid>
        <w:gridCol w:w="252"/>
        <w:gridCol w:w="7546"/>
        <w:gridCol w:w="1038"/>
      </w:tblGrid>
      <w:tr w:rsidR="00F910BD" w:rsidRPr="00F910BD" w14:paraId="3EAEEB6A" w14:textId="77777777" w:rsidTr="00F910BD">
        <w:trPr>
          <w:trHeight w:val="300"/>
        </w:trPr>
        <w:tc>
          <w:tcPr>
            <w:tcW w:w="88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A01AB" w14:textId="77777777" w:rsidR="00F910BD" w:rsidRPr="00F910BD" w:rsidRDefault="00F910BD" w:rsidP="00F910BD">
            <w:pPr>
              <w:jc w:val="center"/>
              <w:rPr>
                <w:rFonts w:ascii="Calibri" w:hAnsi="Calibri" w:cs="Calibri"/>
                <w:b/>
                <w:bCs/>
                <w:color w:val="000000"/>
                <w:sz w:val="22"/>
                <w:szCs w:val="22"/>
              </w:rPr>
            </w:pPr>
            <w:r w:rsidRPr="00F910BD">
              <w:rPr>
                <w:rFonts w:ascii="Calibri" w:hAnsi="Calibri" w:cs="Calibri"/>
                <w:b/>
                <w:bCs/>
                <w:color w:val="000000"/>
                <w:sz w:val="22"/>
                <w:szCs w:val="22"/>
              </w:rPr>
              <w:t>EVALUACIÓN DEL DATACENTER</w:t>
            </w:r>
          </w:p>
        </w:tc>
      </w:tr>
      <w:tr w:rsidR="00F910BD" w:rsidRPr="00F910BD" w14:paraId="60AB25C2" w14:textId="77777777" w:rsidTr="00F910BD">
        <w:trPr>
          <w:trHeight w:val="300"/>
        </w:trPr>
        <w:tc>
          <w:tcPr>
            <w:tcW w:w="7792" w:type="dxa"/>
            <w:gridSpan w:val="2"/>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578A29BB" w14:textId="77777777" w:rsidR="00F910BD" w:rsidRPr="00F910BD" w:rsidRDefault="00F910BD" w:rsidP="00F910BD">
            <w:pPr>
              <w:jc w:val="center"/>
              <w:rPr>
                <w:rFonts w:ascii="Calibri" w:hAnsi="Calibri" w:cs="Calibri"/>
                <w:b/>
                <w:bCs/>
                <w:color w:val="000000"/>
                <w:sz w:val="22"/>
                <w:szCs w:val="22"/>
              </w:rPr>
            </w:pPr>
            <w:r w:rsidRPr="00F910BD">
              <w:rPr>
                <w:rFonts w:ascii="Calibri" w:hAnsi="Calibri" w:cs="Calibri"/>
                <w:b/>
                <w:bCs/>
                <w:color w:val="000000"/>
                <w:sz w:val="22"/>
                <w:szCs w:val="22"/>
              </w:rPr>
              <w:t>RUBROS</w:t>
            </w:r>
          </w:p>
        </w:tc>
        <w:tc>
          <w:tcPr>
            <w:tcW w:w="1038" w:type="dxa"/>
            <w:tcBorders>
              <w:top w:val="nil"/>
              <w:left w:val="nil"/>
              <w:bottom w:val="single" w:sz="4" w:space="0" w:color="auto"/>
              <w:right w:val="single" w:sz="4" w:space="0" w:color="auto"/>
            </w:tcBorders>
            <w:shd w:val="clear" w:color="000000" w:fill="8EA9DB"/>
            <w:noWrap/>
            <w:vAlign w:val="center"/>
            <w:hideMark/>
          </w:tcPr>
          <w:p w14:paraId="6A6FDE2C" w14:textId="77777777" w:rsidR="00F910BD" w:rsidRPr="00F910BD" w:rsidRDefault="00F910BD" w:rsidP="00F910BD">
            <w:pPr>
              <w:jc w:val="center"/>
              <w:rPr>
                <w:rFonts w:ascii="Calibri" w:hAnsi="Calibri" w:cs="Calibri"/>
                <w:b/>
                <w:bCs/>
                <w:color w:val="000000"/>
                <w:sz w:val="22"/>
                <w:szCs w:val="22"/>
              </w:rPr>
            </w:pPr>
            <w:r w:rsidRPr="00F910BD">
              <w:rPr>
                <w:rFonts w:ascii="Calibri" w:hAnsi="Calibri" w:cs="Calibri"/>
                <w:b/>
                <w:bCs/>
                <w:color w:val="000000"/>
                <w:sz w:val="22"/>
                <w:szCs w:val="22"/>
              </w:rPr>
              <w:t xml:space="preserve">P </w:t>
            </w:r>
            <w:proofErr w:type="spellStart"/>
            <w:r w:rsidRPr="00F910BD">
              <w:rPr>
                <w:rFonts w:ascii="Calibri" w:hAnsi="Calibri" w:cs="Calibri"/>
                <w:b/>
                <w:bCs/>
                <w:color w:val="000000"/>
                <w:sz w:val="22"/>
                <w:szCs w:val="22"/>
              </w:rPr>
              <w:t>Máx</w:t>
            </w:r>
            <w:proofErr w:type="spellEnd"/>
          </w:p>
        </w:tc>
      </w:tr>
      <w:tr w:rsidR="00F910BD" w:rsidRPr="00F910BD" w14:paraId="5F552197" w14:textId="77777777" w:rsidTr="004A5182">
        <w:trPr>
          <w:trHeight w:val="466"/>
        </w:trPr>
        <w:tc>
          <w:tcPr>
            <w:tcW w:w="246" w:type="dxa"/>
            <w:tcBorders>
              <w:top w:val="nil"/>
              <w:left w:val="single" w:sz="4" w:space="0" w:color="auto"/>
              <w:bottom w:val="single" w:sz="4" w:space="0" w:color="auto"/>
              <w:right w:val="single" w:sz="4" w:space="0" w:color="auto"/>
            </w:tcBorders>
            <w:shd w:val="clear" w:color="auto" w:fill="auto"/>
            <w:noWrap/>
            <w:vAlign w:val="center"/>
            <w:hideMark/>
          </w:tcPr>
          <w:p w14:paraId="20D47346" w14:textId="77777777" w:rsidR="00F910BD" w:rsidRPr="00F910BD" w:rsidRDefault="00F910BD" w:rsidP="00F910BD">
            <w:pPr>
              <w:jc w:val="center"/>
              <w:rPr>
                <w:rFonts w:ascii="Calibri" w:hAnsi="Calibri" w:cs="Calibri"/>
                <w:color w:val="000000"/>
                <w:sz w:val="22"/>
                <w:szCs w:val="22"/>
              </w:rPr>
            </w:pPr>
            <w:r w:rsidRPr="00F910BD">
              <w:rPr>
                <w:rFonts w:ascii="Calibri" w:hAnsi="Calibri" w:cs="Calibri"/>
                <w:color w:val="000000"/>
                <w:sz w:val="22"/>
                <w:szCs w:val="22"/>
              </w:rPr>
              <w:t>1</w:t>
            </w:r>
          </w:p>
        </w:tc>
        <w:tc>
          <w:tcPr>
            <w:tcW w:w="7546" w:type="dxa"/>
            <w:tcBorders>
              <w:top w:val="nil"/>
              <w:left w:val="nil"/>
              <w:bottom w:val="single" w:sz="4" w:space="0" w:color="auto"/>
              <w:right w:val="single" w:sz="4" w:space="0" w:color="auto"/>
            </w:tcBorders>
            <w:shd w:val="clear" w:color="auto" w:fill="auto"/>
            <w:noWrap/>
            <w:vAlign w:val="center"/>
            <w:hideMark/>
          </w:tcPr>
          <w:p w14:paraId="1156F835" w14:textId="4F5373EE" w:rsidR="00F910BD" w:rsidRPr="00F910BD" w:rsidRDefault="00F910BD" w:rsidP="00F910BD">
            <w:pPr>
              <w:jc w:val="both"/>
              <w:rPr>
                <w:rFonts w:ascii="Calibri" w:hAnsi="Calibri" w:cs="Calibri"/>
                <w:color w:val="000000"/>
                <w:sz w:val="22"/>
                <w:szCs w:val="22"/>
              </w:rPr>
            </w:pPr>
            <w:r w:rsidRPr="00F910BD">
              <w:rPr>
                <w:rFonts w:ascii="Calibri" w:hAnsi="Calibri" w:cs="Calibri"/>
                <w:color w:val="000000"/>
                <w:sz w:val="22"/>
                <w:szCs w:val="22"/>
              </w:rPr>
              <w:t xml:space="preserve">Ponderación por el tiempo que lleva en el mercado como proveedor </w:t>
            </w:r>
            <w:proofErr w:type="spellStart"/>
            <w:r w:rsidRPr="00F910BD">
              <w:rPr>
                <w:rFonts w:ascii="Calibri" w:hAnsi="Calibri" w:cs="Calibri"/>
                <w:color w:val="000000"/>
                <w:sz w:val="22"/>
                <w:szCs w:val="22"/>
              </w:rPr>
              <w:t>I</w:t>
            </w:r>
            <w:r w:rsidR="00282F7B">
              <w:rPr>
                <w:rFonts w:ascii="Calibri" w:hAnsi="Calibri" w:cs="Calibri"/>
                <w:color w:val="000000"/>
                <w:sz w:val="22"/>
                <w:szCs w:val="22"/>
              </w:rPr>
              <w:t>aa</w:t>
            </w:r>
            <w:r w:rsidRPr="00F910BD">
              <w:rPr>
                <w:rFonts w:ascii="Calibri" w:hAnsi="Calibri" w:cs="Calibri"/>
                <w:color w:val="000000"/>
                <w:sz w:val="22"/>
                <w:szCs w:val="22"/>
              </w:rPr>
              <w:t>S</w:t>
            </w:r>
            <w:proofErr w:type="spellEnd"/>
            <w:r w:rsidRPr="00F910BD">
              <w:rPr>
                <w:rFonts w:ascii="Calibri" w:hAnsi="Calibri" w:cs="Calibri"/>
                <w:color w:val="000000"/>
                <w:sz w:val="22"/>
                <w:szCs w:val="22"/>
              </w:rPr>
              <w:t>, y por su trayectoria y antecedentes</w:t>
            </w:r>
          </w:p>
        </w:tc>
        <w:tc>
          <w:tcPr>
            <w:tcW w:w="1038" w:type="dxa"/>
            <w:tcBorders>
              <w:top w:val="nil"/>
              <w:left w:val="nil"/>
              <w:bottom w:val="single" w:sz="4" w:space="0" w:color="auto"/>
              <w:right w:val="single" w:sz="4" w:space="0" w:color="auto"/>
            </w:tcBorders>
            <w:shd w:val="clear" w:color="auto" w:fill="auto"/>
            <w:noWrap/>
            <w:vAlign w:val="center"/>
            <w:hideMark/>
          </w:tcPr>
          <w:p w14:paraId="507CD06F" w14:textId="77777777" w:rsidR="00F910BD" w:rsidRPr="00F910BD" w:rsidRDefault="00F910BD" w:rsidP="00F910BD">
            <w:pPr>
              <w:jc w:val="center"/>
              <w:rPr>
                <w:rFonts w:ascii="Calibri" w:hAnsi="Calibri" w:cs="Calibri"/>
                <w:color w:val="000000"/>
                <w:sz w:val="22"/>
                <w:szCs w:val="22"/>
              </w:rPr>
            </w:pPr>
            <w:r w:rsidRPr="00F910BD">
              <w:rPr>
                <w:rFonts w:ascii="Calibri" w:hAnsi="Calibri" w:cs="Calibri"/>
                <w:color w:val="000000"/>
                <w:sz w:val="22"/>
                <w:szCs w:val="22"/>
              </w:rPr>
              <w:t>10</w:t>
            </w:r>
          </w:p>
        </w:tc>
      </w:tr>
      <w:tr w:rsidR="00F910BD" w:rsidRPr="00F910BD" w14:paraId="1E98BE86" w14:textId="77777777" w:rsidTr="004A5182">
        <w:trPr>
          <w:trHeight w:val="395"/>
        </w:trPr>
        <w:tc>
          <w:tcPr>
            <w:tcW w:w="246" w:type="dxa"/>
            <w:tcBorders>
              <w:top w:val="nil"/>
              <w:left w:val="single" w:sz="4" w:space="0" w:color="auto"/>
              <w:bottom w:val="single" w:sz="4" w:space="0" w:color="auto"/>
              <w:right w:val="single" w:sz="4" w:space="0" w:color="auto"/>
            </w:tcBorders>
            <w:shd w:val="clear" w:color="auto" w:fill="auto"/>
            <w:noWrap/>
            <w:vAlign w:val="center"/>
            <w:hideMark/>
          </w:tcPr>
          <w:p w14:paraId="5FF693F1" w14:textId="77777777" w:rsidR="00F910BD" w:rsidRPr="00F910BD" w:rsidRDefault="00F910BD" w:rsidP="00F910BD">
            <w:pPr>
              <w:jc w:val="center"/>
              <w:rPr>
                <w:rFonts w:ascii="Calibri" w:hAnsi="Calibri" w:cs="Calibri"/>
                <w:color w:val="000000"/>
                <w:sz w:val="22"/>
                <w:szCs w:val="22"/>
              </w:rPr>
            </w:pPr>
            <w:r w:rsidRPr="00F910BD">
              <w:rPr>
                <w:rFonts w:ascii="Calibri" w:hAnsi="Calibri" w:cs="Calibri"/>
                <w:color w:val="000000"/>
                <w:sz w:val="22"/>
                <w:szCs w:val="22"/>
              </w:rPr>
              <w:t>2</w:t>
            </w:r>
          </w:p>
        </w:tc>
        <w:tc>
          <w:tcPr>
            <w:tcW w:w="7546" w:type="dxa"/>
            <w:tcBorders>
              <w:top w:val="nil"/>
              <w:left w:val="nil"/>
              <w:bottom w:val="single" w:sz="4" w:space="0" w:color="auto"/>
              <w:right w:val="single" w:sz="4" w:space="0" w:color="auto"/>
            </w:tcBorders>
            <w:shd w:val="clear" w:color="auto" w:fill="auto"/>
            <w:noWrap/>
            <w:vAlign w:val="center"/>
            <w:hideMark/>
          </w:tcPr>
          <w:p w14:paraId="11966895" w14:textId="59B8F942" w:rsidR="00F910BD" w:rsidRPr="00F910BD" w:rsidRDefault="00F910BD" w:rsidP="00F910BD">
            <w:pPr>
              <w:jc w:val="both"/>
              <w:rPr>
                <w:rFonts w:ascii="Calibri" w:hAnsi="Calibri" w:cs="Calibri"/>
                <w:color w:val="000000"/>
                <w:sz w:val="22"/>
                <w:szCs w:val="22"/>
              </w:rPr>
            </w:pPr>
            <w:r w:rsidRPr="00F910BD">
              <w:rPr>
                <w:rFonts w:ascii="Calibri" w:hAnsi="Calibri" w:cs="Calibri"/>
                <w:color w:val="000000"/>
                <w:sz w:val="22"/>
                <w:szCs w:val="22"/>
              </w:rPr>
              <w:t xml:space="preserve">Ponderación de su </w:t>
            </w:r>
            <w:r w:rsidR="00741E98" w:rsidRPr="00F910BD">
              <w:rPr>
                <w:rFonts w:ascii="Calibri" w:hAnsi="Calibri" w:cs="Calibri"/>
                <w:color w:val="000000"/>
                <w:sz w:val="22"/>
                <w:szCs w:val="22"/>
              </w:rPr>
              <w:t>participación</w:t>
            </w:r>
            <w:r w:rsidRPr="00F910BD">
              <w:rPr>
                <w:rFonts w:ascii="Calibri" w:hAnsi="Calibri" w:cs="Calibri"/>
                <w:color w:val="000000"/>
                <w:sz w:val="22"/>
                <w:szCs w:val="22"/>
              </w:rPr>
              <w:t xml:space="preserve"> en la cuota total del mercado </w:t>
            </w:r>
            <w:proofErr w:type="spellStart"/>
            <w:r w:rsidRPr="00F910BD">
              <w:rPr>
                <w:rFonts w:ascii="Calibri" w:hAnsi="Calibri" w:cs="Calibri"/>
                <w:color w:val="000000"/>
                <w:sz w:val="22"/>
                <w:szCs w:val="22"/>
              </w:rPr>
              <w:t>IaaS</w:t>
            </w:r>
            <w:proofErr w:type="spellEnd"/>
          </w:p>
        </w:tc>
        <w:tc>
          <w:tcPr>
            <w:tcW w:w="1038" w:type="dxa"/>
            <w:tcBorders>
              <w:top w:val="nil"/>
              <w:left w:val="nil"/>
              <w:bottom w:val="single" w:sz="4" w:space="0" w:color="auto"/>
              <w:right w:val="single" w:sz="4" w:space="0" w:color="auto"/>
            </w:tcBorders>
            <w:shd w:val="clear" w:color="auto" w:fill="auto"/>
            <w:noWrap/>
            <w:vAlign w:val="center"/>
            <w:hideMark/>
          </w:tcPr>
          <w:p w14:paraId="5236E269" w14:textId="77777777" w:rsidR="00F910BD" w:rsidRPr="00F910BD" w:rsidRDefault="00F910BD" w:rsidP="00F910BD">
            <w:pPr>
              <w:jc w:val="center"/>
              <w:rPr>
                <w:rFonts w:ascii="Calibri" w:hAnsi="Calibri" w:cs="Calibri"/>
                <w:color w:val="000000"/>
                <w:sz w:val="22"/>
                <w:szCs w:val="22"/>
              </w:rPr>
            </w:pPr>
            <w:r w:rsidRPr="00F910BD">
              <w:rPr>
                <w:rFonts w:ascii="Calibri" w:hAnsi="Calibri" w:cs="Calibri"/>
                <w:color w:val="000000"/>
                <w:sz w:val="22"/>
                <w:szCs w:val="22"/>
              </w:rPr>
              <w:t>10</w:t>
            </w:r>
          </w:p>
        </w:tc>
      </w:tr>
      <w:tr w:rsidR="00F910BD" w:rsidRPr="00F910BD" w14:paraId="2D2D9505" w14:textId="77777777" w:rsidTr="004A5182">
        <w:trPr>
          <w:trHeight w:val="928"/>
        </w:trPr>
        <w:tc>
          <w:tcPr>
            <w:tcW w:w="246" w:type="dxa"/>
            <w:tcBorders>
              <w:top w:val="nil"/>
              <w:left w:val="single" w:sz="4" w:space="0" w:color="auto"/>
              <w:bottom w:val="single" w:sz="4" w:space="0" w:color="auto"/>
              <w:right w:val="single" w:sz="4" w:space="0" w:color="auto"/>
            </w:tcBorders>
            <w:shd w:val="clear" w:color="auto" w:fill="auto"/>
            <w:noWrap/>
            <w:vAlign w:val="center"/>
            <w:hideMark/>
          </w:tcPr>
          <w:p w14:paraId="64D1CF21" w14:textId="77777777" w:rsidR="00F910BD" w:rsidRPr="00F910BD" w:rsidRDefault="00F910BD" w:rsidP="00F910BD">
            <w:pPr>
              <w:jc w:val="center"/>
              <w:rPr>
                <w:rFonts w:ascii="Calibri" w:hAnsi="Calibri" w:cs="Calibri"/>
                <w:color w:val="000000"/>
                <w:sz w:val="22"/>
                <w:szCs w:val="22"/>
              </w:rPr>
            </w:pPr>
            <w:r w:rsidRPr="00F910BD">
              <w:rPr>
                <w:rFonts w:ascii="Calibri" w:hAnsi="Calibri" w:cs="Calibri"/>
                <w:color w:val="000000"/>
                <w:sz w:val="22"/>
                <w:szCs w:val="22"/>
              </w:rPr>
              <w:t>3</w:t>
            </w:r>
          </w:p>
        </w:tc>
        <w:tc>
          <w:tcPr>
            <w:tcW w:w="7546" w:type="dxa"/>
            <w:tcBorders>
              <w:top w:val="nil"/>
              <w:left w:val="nil"/>
              <w:bottom w:val="single" w:sz="4" w:space="0" w:color="auto"/>
              <w:right w:val="single" w:sz="4" w:space="0" w:color="auto"/>
            </w:tcBorders>
            <w:shd w:val="clear" w:color="auto" w:fill="auto"/>
            <w:noWrap/>
            <w:vAlign w:val="center"/>
            <w:hideMark/>
          </w:tcPr>
          <w:p w14:paraId="60040485" w14:textId="77777777" w:rsidR="00F910BD" w:rsidRPr="00F910BD" w:rsidRDefault="00F910BD" w:rsidP="00F910BD">
            <w:pPr>
              <w:jc w:val="both"/>
              <w:rPr>
                <w:rFonts w:ascii="Calibri" w:hAnsi="Calibri" w:cs="Calibri"/>
                <w:color w:val="000000"/>
                <w:sz w:val="22"/>
                <w:szCs w:val="22"/>
              </w:rPr>
            </w:pPr>
            <w:r w:rsidRPr="00F910BD">
              <w:rPr>
                <w:rFonts w:ascii="Calibri" w:hAnsi="Calibri" w:cs="Calibri"/>
                <w:color w:val="000000"/>
                <w:sz w:val="22"/>
                <w:szCs w:val="22"/>
              </w:rPr>
              <w:t xml:space="preserve">Ponderación por el número de servicios que tiene disponibles (procesamiento, almacenamiento, base de datos, inteligencia artificial, machine </w:t>
            </w:r>
            <w:proofErr w:type="spellStart"/>
            <w:r w:rsidRPr="00F910BD">
              <w:rPr>
                <w:rFonts w:ascii="Calibri" w:hAnsi="Calibri" w:cs="Calibri"/>
                <w:color w:val="000000"/>
                <w:sz w:val="22"/>
                <w:szCs w:val="22"/>
              </w:rPr>
              <w:t>learning</w:t>
            </w:r>
            <w:proofErr w:type="spellEnd"/>
            <w:r w:rsidRPr="00F910BD">
              <w:rPr>
                <w:rFonts w:ascii="Calibri" w:hAnsi="Calibri" w:cs="Calibri"/>
                <w:color w:val="000000"/>
                <w:sz w:val="22"/>
                <w:szCs w:val="22"/>
              </w:rPr>
              <w:t xml:space="preserve">, </w:t>
            </w:r>
            <w:proofErr w:type="spellStart"/>
            <w:r w:rsidRPr="00F910BD">
              <w:rPr>
                <w:rFonts w:ascii="Calibri" w:hAnsi="Calibri" w:cs="Calibri"/>
                <w:color w:val="000000"/>
                <w:sz w:val="22"/>
                <w:szCs w:val="22"/>
              </w:rPr>
              <w:t>IoT</w:t>
            </w:r>
            <w:proofErr w:type="spellEnd"/>
            <w:r w:rsidRPr="00F910BD">
              <w:rPr>
                <w:rFonts w:ascii="Calibri" w:hAnsi="Calibri" w:cs="Calibri"/>
                <w:color w:val="000000"/>
                <w:sz w:val="22"/>
                <w:szCs w:val="22"/>
              </w:rPr>
              <w:t>, seguridad, desarrollo, VDI, herramientas de colaboración, correo electrónico, etc.)</w:t>
            </w:r>
          </w:p>
        </w:tc>
        <w:tc>
          <w:tcPr>
            <w:tcW w:w="1038" w:type="dxa"/>
            <w:tcBorders>
              <w:top w:val="nil"/>
              <w:left w:val="nil"/>
              <w:bottom w:val="single" w:sz="4" w:space="0" w:color="auto"/>
              <w:right w:val="single" w:sz="4" w:space="0" w:color="auto"/>
            </w:tcBorders>
            <w:shd w:val="clear" w:color="auto" w:fill="auto"/>
            <w:noWrap/>
            <w:vAlign w:val="center"/>
            <w:hideMark/>
          </w:tcPr>
          <w:p w14:paraId="152E52DD" w14:textId="77777777" w:rsidR="00F910BD" w:rsidRPr="00F910BD" w:rsidRDefault="00F910BD" w:rsidP="00F910BD">
            <w:pPr>
              <w:jc w:val="center"/>
              <w:rPr>
                <w:rFonts w:ascii="Calibri" w:hAnsi="Calibri" w:cs="Calibri"/>
                <w:color w:val="000000"/>
                <w:sz w:val="22"/>
                <w:szCs w:val="22"/>
              </w:rPr>
            </w:pPr>
            <w:r w:rsidRPr="00F910BD">
              <w:rPr>
                <w:rFonts w:ascii="Calibri" w:hAnsi="Calibri" w:cs="Calibri"/>
                <w:color w:val="000000"/>
                <w:sz w:val="22"/>
                <w:szCs w:val="22"/>
              </w:rPr>
              <w:t>10</w:t>
            </w:r>
          </w:p>
        </w:tc>
      </w:tr>
      <w:tr w:rsidR="00F910BD" w:rsidRPr="00F910BD" w14:paraId="36A66C29" w14:textId="77777777" w:rsidTr="00F910BD">
        <w:trPr>
          <w:trHeight w:val="30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BAA527" w14:textId="77777777" w:rsidR="00F910BD" w:rsidRPr="00F910BD" w:rsidRDefault="00F910BD" w:rsidP="00F910BD">
            <w:pPr>
              <w:jc w:val="center"/>
              <w:rPr>
                <w:rFonts w:ascii="Calibri" w:hAnsi="Calibri" w:cs="Calibri"/>
                <w:b/>
                <w:bCs/>
                <w:color w:val="000000"/>
                <w:sz w:val="22"/>
                <w:szCs w:val="22"/>
              </w:rPr>
            </w:pPr>
            <w:r w:rsidRPr="00F910BD">
              <w:rPr>
                <w:rFonts w:ascii="Calibri" w:hAnsi="Calibri" w:cs="Calibri"/>
                <w:b/>
                <w:bCs/>
                <w:color w:val="000000"/>
                <w:sz w:val="22"/>
                <w:szCs w:val="22"/>
              </w:rPr>
              <w:t>TOTAL</w:t>
            </w:r>
          </w:p>
        </w:tc>
        <w:tc>
          <w:tcPr>
            <w:tcW w:w="1038" w:type="dxa"/>
            <w:tcBorders>
              <w:top w:val="nil"/>
              <w:left w:val="nil"/>
              <w:bottom w:val="single" w:sz="4" w:space="0" w:color="auto"/>
              <w:right w:val="single" w:sz="4" w:space="0" w:color="auto"/>
            </w:tcBorders>
            <w:shd w:val="clear" w:color="auto" w:fill="auto"/>
            <w:noWrap/>
            <w:vAlign w:val="center"/>
            <w:hideMark/>
          </w:tcPr>
          <w:p w14:paraId="3B5E95D2" w14:textId="77777777" w:rsidR="00F910BD" w:rsidRPr="00F910BD" w:rsidRDefault="00F910BD" w:rsidP="00F910BD">
            <w:pPr>
              <w:jc w:val="center"/>
              <w:rPr>
                <w:rFonts w:ascii="Calibri" w:hAnsi="Calibri" w:cs="Calibri"/>
                <w:color w:val="000000"/>
                <w:sz w:val="22"/>
                <w:szCs w:val="22"/>
              </w:rPr>
            </w:pPr>
            <w:r w:rsidRPr="00F910BD">
              <w:rPr>
                <w:rFonts w:ascii="Calibri" w:hAnsi="Calibri" w:cs="Calibri"/>
                <w:color w:val="000000"/>
                <w:sz w:val="22"/>
                <w:szCs w:val="22"/>
              </w:rPr>
              <w:t>30</w:t>
            </w:r>
          </w:p>
        </w:tc>
      </w:tr>
    </w:tbl>
    <w:p w14:paraId="3848B2E1" w14:textId="41494E77" w:rsidR="00F17EF7" w:rsidRDefault="00F17EF7">
      <w:pPr>
        <w:pStyle w:val="p1"/>
        <w:spacing w:before="120" w:line="240" w:lineRule="auto"/>
        <w:ind w:right="283"/>
        <w:jc w:val="center"/>
        <w:rPr>
          <w:rFonts w:ascii="Arial Narrow" w:eastAsia="Arial Narrow" w:hAnsi="Arial Narrow" w:cs="Arial Narrow"/>
        </w:rPr>
      </w:pPr>
    </w:p>
    <w:p w14:paraId="5803374E" w14:textId="77777777" w:rsidR="00F17EF7" w:rsidRDefault="000569DF">
      <w:pPr>
        <w:pStyle w:val="p1"/>
        <w:spacing w:before="120" w:line="240" w:lineRule="auto"/>
        <w:ind w:right="283"/>
        <w:jc w:val="left"/>
        <w:rPr>
          <w:rFonts w:ascii="Arial Narrow" w:eastAsia="Arial Narrow" w:hAnsi="Arial Narrow" w:cs="Arial Narrow"/>
        </w:rPr>
      </w:pPr>
      <w:r>
        <w:rPr>
          <w:rFonts w:ascii="Arial Narrow" w:eastAsia="Arial Narrow" w:hAnsi="Arial Narrow" w:cs="Arial Narrow"/>
        </w:rPr>
        <w:t>NOTA: El puntaje se otorga según el siguiente criterio de asignación:</w:t>
      </w:r>
    </w:p>
    <w:p w14:paraId="0E6D95D0" w14:textId="77777777" w:rsidR="00F17EF7" w:rsidRDefault="000569DF">
      <w:pPr>
        <w:pStyle w:val="p1"/>
        <w:numPr>
          <w:ilvl w:val="0"/>
          <w:numId w:val="7"/>
        </w:numPr>
        <w:spacing w:before="120" w:line="240" w:lineRule="auto"/>
        <w:ind w:right="283"/>
        <w:jc w:val="left"/>
        <w:rPr>
          <w:rFonts w:ascii="Arial Narrow" w:eastAsia="Arial Narrow" w:hAnsi="Arial Narrow" w:cs="Arial Narrow"/>
        </w:rPr>
      </w:pPr>
      <w:r>
        <w:rPr>
          <w:rFonts w:ascii="Arial Narrow" w:eastAsia="Arial Narrow" w:hAnsi="Arial Narrow" w:cs="Arial Narrow"/>
        </w:rPr>
        <w:t>10 puntos para el mejor, 5 para el segundo, y 2 para el resto de los oferentes.</w:t>
      </w:r>
    </w:p>
    <w:p w14:paraId="1D190450" w14:textId="77777777" w:rsidR="00F17EF7" w:rsidRDefault="00F17EF7">
      <w:pPr>
        <w:pStyle w:val="p1"/>
        <w:spacing w:before="120" w:line="240" w:lineRule="auto"/>
        <w:ind w:right="283"/>
        <w:jc w:val="left"/>
        <w:rPr>
          <w:rFonts w:ascii="Arial Narrow" w:eastAsia="Arial Narrow" w:hAnsi="Arial Narrow" w:cs="Arial Narrow"/>
        </w:rPr>
      </w:pPr>
    </w:p>
    <w:tbl>
      <w:tblPr>
        <w:tblW w:w="8830" w:type="dxa"/>
        <w:tblCellMar>
          <w:left w:w="70" w:type="dxa"/>
          <w:right w:w="70" w:type="dxa"/>
        </w:tblCellMar>
        <w:tblLook w:val="04A0" w:firstRow="1" w:lastRow="0" w:firstColumn="1" w:lastColumn="0" w:noHBand="0" w:noVBand="1"/>
      </w:tblPr>
      <w:tblGrid>
        <w:gridCol w:w="252"/>
        <w:gridCol w:w="7399"/>
        <w:gridCol w:w="1180"/>
      </w:tblGrid>
      <w:tr w:rsidR="00F910BD" w:rsidRPr="00F910BD" w14:paraId="7800F2EA" w14:textId="77777777" w:rsidTr="00F910BD">
        <w:trPr>
          <w:trHeight w:val="300"/>
        </w:trPr>
        <w:tc>
          <w:tcPr>
            <w:tcW w:w="88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97240" w14:textId="77777777" w:rsidR="00F910BD" w:rsidRPr="00F910BD" w:rsidRDefault="00F910BD" w:rsidP="00F910BD">
            <w:pPr>
              <w:jc w:val="center"/>
              <w:rPr>
                <w:rFonts w:ascii="Calibri" w:hAnsi="Calibri" w:cs="Calibri"/>
                <w:b/>
                <w:bCs/>
                <w:color w:val="000000"/>
                <w:sz w:val="22"/>
                <w:szCs w:val="22"/>
              </w:rPr>
            </w:pPr>
            <w:r w:rsidRPr="00F910BD">
              <w:rPr>
                <w:rFonts w:ascii="Calibri" w:hAnsi="Calibri" w:cs="Calibri"/>
                <w:b/>
                <w:bCs/>
                <w:color w:val="000000"/>
                <w:sz w:val="22"/>
                <w:szCs w:val="22"/>
              </w:rPr>
              <w:t>EVALUACIÓN DE LA OFERTA TÉCNICA Y SERVICIOS DE SOPORTE</w:t>
            </w:r>
          </w:p>
        </w:tc>
      </w:tr>
      <w:tr w:rsidR="00F910BD" w:rsidRPr="00F910BD" w14:paraId="0865654B" w14:textId="77777777" w:rsidTr="00F910BD">
        <w:trPr>
          <w:trHeight w:val="300"/>
        </w:trPr>
        <w:tc>
          <w:tcPr>
            <w:tcW w:w="7650" w:type="dxa"/>
            <w:gridSpan w:val="2"/>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5773E9FA" w14:textId="77777777" w:rsidR="00F910BD" w:rsidRPr="00F910BD" w:rsidRDefault="00F910BD" w:rsidP="00F910BD">
            <w:pPr>
              <w:jc w:val="center"/>
              <w:rPr>
                <w:rFonts w:ascii="Calibri" w:hAnsi="Calibri" w:cs="Calibri"/>
                <w:b/>
                <w:bCs/>
                <w:color w:val="000000"/>
                <w:sz w:val="22"/>
                <w:szCs w:val="22"/>
              </w:rPr>
            </w:pPr>
            <w:r w:rsidRPr="00F910BD">
              <w:rPr>
                <w:rFonts w:ascii="Calibri" w:hAnsi="Calibri" w:cs="Calibri"/>
                <w:b/>
                <w:bCs/>
                <w:color w:val="000000"/>
                <w:sz w:val="22"/>
                <w:szCs w:val="22"/>
              </w:rPr>
              <w:t>RUBROS</w:t>
            </w:r>
          </w:p>
        </w:tc>
        <w:tc>
          <w:tcPr>
            <w:tcW w:w="1180" w:type="dxa"/>
            <w:tcBorders>
              <w:top w:val="nil"/>
              <w:left w:val="nil"/>
              <w:bottom w:val="single" w:sz="4" w:space="0" w:color="auto"/>
              <w:right w:val="single" w:sz="4" w:space="0" w:color="auto"/>
            </w:tcBorders>
            <w:shd w:val="clear" w:color="000000" w:fill="8EA9DB"/>
            <w:noWrap/>
            <w:vAlign w:val="center"/>
            <w:hideMark/>
          </w:tcPr>
          <w:p w14:paraId="14E3F61D" w14:textId="77777777" w:rsidR="00F910BD" w:rsidRPr="00F910BD" w:rsidRDefault="00F910BD" w:rsidP="00F910BD">
            <w:pPr>
              <w:jc w:val="center"/>
              <w:rPr>
                <w:rFonts w:ascii="Calibri" w:hAnsi="Calibri" w:cs="Calibri"/>
                <w:b/>
                <w:bCs/>
                <w:color w:val="000000"/>
                <w:sz w:val="22"/>
                <w:szCs w:val="22"/>
              </w:rPr>
            </w:pPr>
            <w:r w:rsidRPr="00F910BD">
              <w:rPr>
                <w:rFonts w:ascii="Calibri" w:hAnsi="Calibri" w:cs="Calibri"/>
                <w:b/>
                <w:bCs/>
                <w:color w:val="000000"/>
                <w:sz w:val="22"/>
                <w:szCs w:val="22"/>
              </w:rPr>
              <w:t xml:space="preserve">P </w:t>
            </w:r>
            <w:proofErr w:type="spellStart"/>
            <w:r w:rsidRPr="00F910BD">
              <w:rPr>
                <w:rFonts w:ascii="Calibri" w:hAnsi="Calibri" w:cs="Calibri"/>
                <w:b/>
                <w:bCs/>
                <w:color w:val="000000"/>
                <w:sz w:val="22"/>
                <w:szCs w:val="22"/>
              </w:rPr>
              <w:t>Máx</w:t>
            </w:r>
            <w:proofErr w:type="spellEnd"/>
          </w:p>
        </w:tc>
      </w:tr>
      <w:tr w:rsidR="00F910BD" w:rsidRPr="00F910BD" w14:paraId="31120FE7" w14:textId="77777777" w:rsidTr="00F910BD">
        <w:trPr>
          <w:trHeight w:val="300"/>
        </w:trPr>
        <w:tc>
          <w:tcPr>
            <w:tcW w:w="251" w:type="dxa"/>
            <w:tcBorders>
              <w:top w:val="nil"/>
              <w:left w:val="single" w:sz="4" w:space="0" w:color="auto"/>
              <w:bottom w:val="single" w:sz="4" w:space="0" w:color="auto"/>
              <w:right w:val="single" w:sz="4" w:space="0" w:color="auto"/>
            </w:tcBorders>
            <w:shd w:val="clear" w:color="auto" w:fill="auto"/>
            <w:noWrap/>
            <w:vAlign w:val="center"/>
            <w:hideMark/>
          </w:tcPr>
          <w:p w14:paraId="34EBAEE9" w14:textId="77777777" w:rsidR="00F910BD" w:rsidRPr="00F910BD" w:rsidRDefault="00F910BD" w:rsidP="00F910BD">
            <w:pPr>
              <w:jc w:val="center"/>
              <w:rPr>
                <w:rFonts w:ascii="Calibri" w:hAnsi="Calibri" w:cs="Calibri"/>
                <w:color w:val="000000"/>
                <w:sz w:val="22"/>
                <w:szCs w:val="22"/>
              </w:rPr>
            </w:pPr>
            <w:r w:rsidRPr="00F910BD">
              <w:rPr>
                <w:rFonts w:ascii="Calibri" w:hAnsi="Calibri" w:cs="Calibri"/>
                <w:color w:val="000000"/>
                <w:sz w:val="22"/>
                <w:szCs w:val="22"/>
              </w:rPr>
              <w:t>4</w:t>
            </w:r>
          </w:p>
        </w:tc>
        <w:tc>
          <w:tcPr>
            <w:tcW w:w="7399" w:type="dxa"/>
            <w:tcBorders>
              <w:top w:val="nil"/>
              <w:left w:val="nil"/>
              <w:bottom w:val="single" w:sz="4" w:space="0" w:color="auto"/>
              <w:right w:val="single" w:sz="4" w:space="0" w:color="auto"/>
            </w:tcBorders>
            <w:shd w:val="clear" w:color="auto" w:fill="auto"/>
            <w:noWrap/>
            <w:vAlign w:val="bottom"/>
            <w:hideMark/>
          </w:tcPr>
          <w:p w14:paraId="50A1F11E" w14:textId="77777777" w:rsidR="00F910BD" w:rsidRPr="00F910BD" w:rsidRDefault="00F910BD" w:rsidP="00F910BD">
            <w:pPr>
              <w:rPr>
                <w:rFonts w:ascii="Calibri" w:hAnsi="Calibri" w:cs="Calibri"/>
                <w:color w:val="000000"/>
                <w:sz w:val="22"/>
                <w:szCs w:val="22"/>
              </w:rPr>
            </w:pPr>
            <w:r w:rsidRPr="00F910BD">
              <w:rPr>
                <w:rFonts w:ascii="Calibri" w:hAnsi="Calibri" w:cs="Calibri"/>
                <w:color w:val="000000"/>
                <w:sz w:val="22"/>
                <w:szCs w:val="22"/>
              </w:rPr>
              <w:t>Ponderación de la presentación general de la Oferta</w:t>
            </w:r>
          </w:p>
        </w:tc>
        <w:tc>
          <w:tcPr>
            <w:tcW w:w="1180" w:type="dxa"/>
            <w:tcBorders>
              <w:top w:val="nil"/>
              <w:left w:val="nil"/>
              <w:bottom w:val="single" w:sz="4" w:space="0" w:color="auto"/>
              <w:right w:val="single" w:sz="4" w:space="0" w:color="auto"/>
            </w:tcBorders>
            <w:shd w:val="clear" w:color="auto" w:fill="auto"/>
            <w:noWrap/>
            <w:vAlign w:val="bottom"/>
            <w:hideMark/>
          </w:tcPr>
          <w:p w14:paraId="6FABE8E2" w14:textId="77777777" w:rsidR="00F910BD" w:rsidRPr="00F910BD" w:rsidRDefault="00F910BD" w:rsidP="00F910BD">
            <w:pPr>
              <w:jc w:val="center"/>
              <w:rPr>
                <w:rFonts w:ascii="Calibri" w:hAnsi="Calibri" w:cs="Calibri"/>
                <w:color w:val="000000"/>
                <w:sz w:val="22"/>
                <w:szCs w:val="22"/>
              </w:rPr>
            </w:pPr>
            <w:r w:rsidRPr="00F910BD">
              <w:rPr>
                <w:rFonts w:ascii="Calibri" w:hAnsi="Calibri" w:cs="Calibri"/>
                <w:color w:val="000000"/>
                <w:sz w:val="22"/>
                <w:szCs w:val="22"/>
              </w:rPr>
              <w:t>10</w:t>
            </w:r>
          </w:p>
        </w:tc>
      </w:tr>
      <w:tr w:rsidR="00F910BD" w:rsidRPr="00F910BD" w14:paraId="00736B0D" w14:textId="77777777" w:rsidTr="00F910BD">
        <w:trPr>
          <w:trHeight w:val="300"/>
        </w:trPr>
        <w:tc>
          <w:tcPr>
            <w:tcW w:w="251" w:type="dxa"/>
            <w:tcBorders>
              <w:top w:val="nil"/>
              <w:left w:val="single" w:sz="4" w:space="0" w:color="auto"/>
              <w:bottom w:val="single" w:sz="4" w:space="0" w:color="auto"/>
              <w:right w:val="single" w:sz="4" w:space="0" w:color="auto"/>
            </w:tcBorders>
            <w:shd w:val="clear" w:color="auto" w:fill="auto"/>
            <w:noWrap/>
            <w:vAlign w:val="center"/>
            <w:hideMark/>
          </w:tcPr>
          <w:p w14:paraId="1CF8D6AE" w14:textId="77777777" w:rsidR="00F910BD" w:rsidRPr="00F910BD" w:rsidRDefault="00F910BD" w:rsidP="00F910BD">
            <w:pPr>
              <w:jc w:val="center"/>
              <w:rPr>
                <w:rFonts w:ascii="Calibri" w:hAnsi="Calibri" w:cs="Calibri"/>
                <w:color w:val="000000"/>
                <w:sz w:val="22"/>
                <w:szCs w:val="22"/>
              </w:rPr>
            </w:pPr>
            <w:r w:rsidRPr="00F910BD">
              <w:rPr>
                <w:rFonts w:ascii="Calibri" w:hAnsi="Calibri" w:cs="Calibri"/>
                <w:color w:val="000000"/>
                <w:sz w:val="22"/>
                <w:szCs w:val="22"/>
              </w:rPr>
              <w:t>5</w:t>
            </w:r>
          </w:p>
        </w:tc>
        <w:tc>
          <w:tcPr>
            <w:tcW w:w="7399" w:type="dxa"/>
            <w:tcBorders>
              <w:top w:val="nil"/>
              <w:left w:val="nil"/>
              <w:bottom w:val="single" w:sz="4" w:space="0" w:color="auto"/>
              <w:right w:val="single" w:sz="4" w:space="0" w:color="auto"/>
            </w:tcBorders>
            <w:shd w:val="clear" w:color="auto" w:fill="auto"/>
            <w:noWrap/>
            <w:vAlign w:val="center"/>
            <w:hideMark/>
          </w:tcPr>
          <w:p w14:paraId="115088D0" w14:textId="1E65A38A" w:rsidR="00F910BD" w:rsidRPr="00F910BD" w:rsidRDefault="00F910BD" w:rsidP="00F910BD">
            <w:pPr>
              <w:jc w:val="both"/>
              <w:rPr>
                <w:rFonts w:ascii="Calibri" w:hAnsi="Calibri" w:cs="Calibri"/>
                <w:color w:val="000000"/>
                <w:sz w:val="22"/>
                <w:szCs w:val="22"/>
              </w:rPr>
            </w:pPr>
            <w:r w:rsidRPr="00F910BD">
              <w:rPr>
                <w:rFonts w:ascii="Calibri" w:hAnsi="Calibri" w:cs="Calibri"/>
                <w:color w:val="000000"/>
                <w:sz w:val="22"/>
                <w:szCs w:val="22"/>
              </w:rPr>
              <w:t xml:space="preserve">Ponderación de los servicios de </w:t>
            </w:r>
            <w:r w:rsidR="004A5182">
              <w:rPr>
                <w:rFonts w:ascii="Calibri" w:hAnsi="Calibri" w:cs="Calibri"/>
                <w:color w:val="000000"/>
                <w:sz w:val="22"/>
                <w:szCs w:val="22"/>
              </w:rPr>
              <w:t>servicios gestionados</w:t>
            </w:r>
            <w:r w:rsidRPr="00F910BD">
              <w:rPr>
                <w:rFonts w:ascii="Calibri" w:hAnsi="Calibri" w:cs="Calibri"/>
                <w:color w:val="000000"/>
                <w:sz w:val="22"/>
                <w:szCs w:val="22"/>
              </w:rPr>
              <w:t xml:space="preserve"> ofrecidos </w:t>
            </w:r>
          </w:p>
        </w:tc>
        <w:tc>
          <w:tcPr>
            <w:tcW w:w="1180" w:type="dxa"/>
            <w:tcBorders>
              <w:top w:val="nil"/>
              <w:left w:val="nil"/>
              <w:bottom w:val="single" w:sz="4" w:space="0" w:color="auto"/>
              <w:right w:val="single" w:sz="4" w:space="0" w:color="auto"/>
            </w:tcBorders>
            <w:shd w:val="clear" w:color="auto" w:fill="auto"/>
            <w:noWrap/>
            <w:vAlign w:val="bottom"/>
            <w:hideMark/>
          </w:tcPr>
          <w:p w14:paraId="599D3E7F" w14:textId="77777777" w:rsidR="00F910BD" w:rsidRPr="00F910BD" w:rsidRDefault="00F910BD" w:rsidP="00F910BD">
            <w:pPr>
              <w:jc w:val="center"/>
              <w:rPr>
                <w:rFonts w:ascii="Calibri" w:hAnsi="Calibri" w:cs="Calibri"/>
                <w:color w:val="000000"/>
                <w:sz w:val="22"/>
                <w:szCs w:val="22"/>
              </w:rPr>
            </w:pPr>
            <w:r w:rsidRPr="00F910BD">
              <w:rPr>
                <w:rFonts w:ascii="Calibri" w:hAnsi="Calibri" w:cs="Calibri"/>
                <w:color w:val="000000"/>
                <w:sz w:val="22"/>
                <w:szCs w:val="22"/>
              </w:rPr>
              <w:t>10</w:t>
            </w:r>
          </w:p>
        </w:tc>
      </w:tr>
      <w:tr w:rsidR="00F910BD" w:rsidRPr="00F910BD" w14:paraId="6B1C1224" w14:textId="77777777" w:rsidTr="004A5182">
        <w:trPr>
          <w:trHeight w:val="356"/>
        </w:trPr>
        <w:tc>
          <w:tcPr>
            <w:tcW w:w="251" w:type="dxa"/>
            <w:tcBorders>
              <w:top w:val="nil"/>
              <w:left w:val="single" w:sz="4" w:space="0" w:color="auto"/>
              <w:bottom w:val="single" w:sz="4" w:space="0" w:color="auto"/>
              <w:right w:val="single" w:sz="4" w:space="0" w:color="auto"/>
            </w:tcBorders>
            <w:shd w:val="clear" w:color="auto" w:fill="auto"/>
            <w:noWrap/>
            <w:vAlign w:val="center"/>
            <w:hideMark/>
          </w:tcPr>
          <w:p w14:paraId="66DE8E30" w14:textId="77777777" w:rsidR="00F910BD" w:rsidRPr="00F910BD" w:rsidRDefault="00F910BD" w:rsidP="00F910BD">
            <w:pPr>
              <w:jc w:val="center"/>
              <w:rPr>
                <w:rFonts w:ascii="Calibri" w:hAnsi="Calibri" w:cs="Calibri"/>
                <w:color w:val="000000"/>
                <w:sz w:val="22"/>
                <w:szCs w:val="22"/>
              </w:rPr>
            </w:pPr>
            <w:r w:rsidRPr="00F910BD">
              <w:rPr>
                <w:rFonts w:ascii="Calibri" w:hAnsi="Calibri" w:cs="Calibri"/>
                <w:color w:val="000000"/>
                <w:sz w:val="22"/>
                <w:szCs w:val="22"/>
              </w:rPr>
              <w:t>6</w:t>
            </w:r>
          </w:p>
        </w:tc>
        <w:tc>
          <w:tcPr>
            <w:tcW w:w="7399" w:type="dxa"/>
            <w:tcBorders>
              <w:top w:val="nil"/>
              <w:left w:val="nil"/>
              <w:bottom w:val="single" w:sz="4" w:space="0" w:color="auto"/>
              <w:right w:val="single" w:sz="4" w:space="0" w:color="auto"/>
            </w:tcBorders>
            <w:shd w:val="clear" w:color="auto" w:fill="auto"/>
            <w:noWrap/>
            <w:vAlign w:val="center"/>
            <w:hideMark/>
          </w:tcPr>
          <w:p w14:paraId="0301B7AF" w14:textId="16EA51D9" w:rsidR="00F910BD" w:rsidRPr="00F910BD" w:rsidRDefault="00F910BD" w:rsidP="00F910BD">
            <w:pPr>
              <w:jc w:val="both"/>
              <w:rPr>
                <w:rFonts w:ascii="Calibri" w:hAnsi="Calibri" w:cs="Calibri"/>
                <w:color w:val="000000"/>
                <w:sz w:val="22"/>
                <w:szCs w:val="22"/>
              </w:rPr>
            </w:pPr>
            <w:r w:rsidRPr="00F910BD">
              <w:rPr>
                <w:rFonts w:ascii="Calibri" w:hAnsi="Calibri" w:cs="Calibri"/>
                <w:color w:val="000000"/>
                <w:sz w:val="22"/>
                <w:szCs w:val="22"/>
              </w:rPr>
              <w:t xml:space="preserve">Ponderación del grado de flexibilidad </w:t>
            </w:r>
            <w:r w:rsidR="004A5182">
              <w:rPr>
                <w:rFonts w:ascii="Calibri" w:hAnsi="Calibri" w:cs="Calibri"/>
                <w:color w:val="000000"/>
                <w:sz w:val="22"/>
                <w:szCs w:val="22"/>
              </w:rPr>
              <w:t>de los servicios gestionados</w:t>
            </w:r>
            <w:r w:rsidRPr="00F910BD">
              <w:rPr>
                <w:rFonts w:ascii="Calibri" w:hAnsi="Calibri" w:cs="Calibri"/>
                <w:color w:val="000000"/>
                <w:sz w:val="22"/>
                <w:szCs w:val="22"/>
              </w:rPr>
              <w:t xml:space="preserve"> ofrecido</w:t>
            </w:r>
            <w:r w:rsidR="004A5182">
              <w:rPr>
                <w:rFonts w:ascii="Calibri" w:hAnsi="Calibri" w:cs="Calibri"/>
                <w:color w:val="000000"/>
                <w:sz w:val="22"/>
                <w:szCs w:val="22"/>
              </w:rPr>
              <w:t>s</w:t>
            </w:r>
          </w:p>
        </w:tc>
        <w:tc>
          <w:tcPr>
            <w:tcW w:w="1180" w:type="dxa"/>
            <w:tcBorders>
              <w:top w:val="nil"/>
              <w:left w:val="nil"/>
              <w:bottom w:val="single" w:sz="4" w:space="0" w:color="auto"/>
              <w:right w:val="single" w:sz="4" w:space="0" w:color="auto"/>
            </w:tcBorders>
            <w:shd w:val="clear" w:color="auto" w:fill="auto"/>
            <w:noWrap/>
            <w:vAlign w:val="center"/>
            <w:hideMark/>
          </w:tcPr>
          <w:p w14:paraId="73F07742" w14:textId="77777777" w:rsidR="00F910BD" w:rsidRPr="00F910BD" w:rsidRDefault="00F910BD" w:rsidP="004A5182">
            <w:pPr>
              <w:jc w:val="center"/>
              <w:rPr>
                <w:rFonts w:ascii="Calibri" w:hAnsi="Calibri" w:cs="Calibri"/>
                <w:color w:val="000000"/>
                <w:sz w:val="22"/>
                <w:szCs w:val="22"/>
              </w:rPr>
            </w:pPr>
            <w:r w:rsidRPr="00F910BD">
              <w:rPr>
                <w:rFonts w:ascii="Calibri" w:hAnsi="Calibri" w:cs="Calibri"/>
                <w:color w:val="000000"/>
                <w:sz w:val="22"/>
                <w:szCs w:val="22"/>
              </w:rPr>
              <w:t>10</w:t>
            </w:r>
          </w:p>
        </w:tc>
      </w:tr>
      <w:tr w:rsidR="00F910BD" w:rsidRPr="00F910BD" w14:paraId="110D7B57" w14:textId="77777777" w:rsidTr="004A5182">
        <w:trPr>
          <w:trHeight w:val="600"/>
        </w:trPr>
        <w:tc>
          <w:tcPr>
            <w:tcW w:w="251" w:type="dxa"/>
            <w:tcBorders>
              <w:top w:val="nil"/>
              <w:left w:val="single" w:sz="4" w:space="0" w:color="auto"/>
              <w:bottom w:val="single" w:sz="4" w:space="0" w:color="auto"/>
              <w:right w:val="single" w:sz="4" w:space="0" w:color="auto"/>
            </w:tcBorders>
            <w:shd w:val="clear" w:color="auto" w:fill="auto"/>
            <w:noWrap/>
            <w:vAlign w:val="center"/>
            <w:hideMark/>
          </w:tcPr>
          <w:p w14:paraId="2EF0E6E4" w14:textId="77777777" w:rsidR="00F910BD" w:rsidRPr="00F910BD" w:rsidRDefault="00F910BD" w:rsidP="00F910BD">
            <w:pPr>
              <w:jc w:val="center"/>
              <w:rPr>
                <w:rFonts w:ascii="Calibri" w:hAnsi="Calibri" w:cs="Calibri"/>
                <w:color w:val="000000"/>
                <w:sz w:val="22"/>
                <w:szCs w:val="22"/>
              </w:rPr>
            </w:pPr>
            <w:r w:rsidRPr="00F910BD">
              <w:rPr>
                <w:rFonts w:ascii="Calibri" w:hAnsi="Calibri" w:cs="Calibri"/>
                <w:color w:val="000000"/>
                <w:sz w:val="22"/>
                <w:szCs w:val="22"/>
              </w:rPr>
              <w:t>7</w:t>
            </w:r>
          </w:p>
        </w:tc>
        <w:tc>
          <w:tcPr>
            <w:tcW w:w="7399" w:type="dxa"/>
            <w:tcBorders>
              <w:top w:val="nil"/>
              <w:left w:val="nil"/>
              <w:bottom w:val="single" w:sz="4" w:space="0" w:color="auto"/>
              <w:right w:val="single" w:sz="4" w:space="0" w:color="auto"/>
            </w:tcBorders>
            <w:shd w:val="clear" w:color="auto" w:fill="auto"/>
            <w:noWrap/>
            <w:vAlign w:val="center"/>
            <w:hideMark/>
          </w:tcPr>
          <w:p w14:paraId="6AD67D63" w14:textId="66E6FEA5" w:rsidR="00F910BD" w:rsidRPr="00F910BD" w:rsidRDefault="00F910BD" w:rsidP="00F910BD">
            <w:pPr>
              <w:jc w:val="both"/>
              <w:rPr>
                <w:rFonts w:ascii="Calibri" w:hAnsi="Calibri" w:cs="Calibri"/>
                <w:color w:val="000000"/>
                <w:sz w:val="22"/>
                <w:szCs w:val="22"/>
              </w:rPr>
            </w:pPr>
            <w:r w:rsidRPr="00F910BD">
              <w:rPr>
                <w:rFonts w:ascii="Calibri" w:hAnsi="Calibri" w:cs="Calibri"/>
                <w:color w:val="000000"/>
                <w:sz w:val="22"/>
                <w:szCs w:val="22"/>
              </w:rPr>
              <w:t xml:space="preserve">Ponderación del grado de relación/entendimiento entre el proveedor del soporte técnico y el </w:t>
            </w:r>
            <w:proofErr w:type="spellStart"/>
            <w:r w:rsidR="003E3BAD">
              <w:rPr>
                <w:rFonts w:ascii="Calibri" w:hAnsi="Calibri" w:cs="Calibri"/>
                <w:color w:val="000000"/>
                <w:sz w:val="22"/>
                <w:szCs w:val="22"/>
              </w:rPr>
              <w:t>D</w:t>
            </w:r>
            <w:r w:rsidRPr="00F910BD">
              <w:rPr>
                <w:rFonts w:ascii="Calibri" w:hAnsi="Calibri" w:cs="Calibri"/>
                <w:color w:val="000000"/>
                <w:sz w:val="22"/>
                <w:szCs w:val="22"/>
              </w:rPr>
              <w:t>ata</w:t>
            </w:r>
            <w:r w:rsidR="003E3BAD">
              <w:rPr>
                <w:rFonts w:ascii="Calibri" w:hAnsi="Calibri" w:cs="Calibri"/>
                <w:color w:val="000000"/>
                <w:sz w:val="22"/>
                <w:szCs w:val="22"/>
              </w:rPr>
              <w:t>C</w:t>
            </w:r>
            <w:r w:rsidRPr="00F910BD">
              <w:rPr>
                <w:rFonts w:ascii="Calibri" w:hAnsi="Calibri" w:cs="Calibri"/>
                <w:color w:val="000000"/>
                <w:sz w:val="22"/>
                <w:szCs w:val="22"/>
              </w:rPr>
              <w:t>enter</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14:paraId="41952086" w14:textId="77777777" w:rsidR="00F910BD" w:rsidRPr="00F910BD" w:rsidRDefault="00F910BD" w:rsidP="004A5182">
            <w:pPr>
              <w:jc w:val="center"/>
              <w:rPr>
                <w:rFonts w:ascii="Calibri" w:hAnsi="Calibri" w:cs="Calibri"/>
                <w:color w:val="000000"/>
                <w:sz w:val="22"/>
                <w:szCs w:val="22"/>
              </w:rPr>
            </w:pPr>
            <w:r w:rsidRPr="00F910BD">
              <w:rPr>
                <w:rFonts w:ascii="Calibri" w:hAnsi="Calibri" w:cs="Calibri"/>
                <w:color w:val="000000"/>
                <w:sz w:val="22"/>
                <w:szCs w:val="22"/>
              </w:rPr>
              <w:t>10</w:t>
            </w:r>
          </w:p>
        </w:tc>
      </w:tr>
      <w:tr w:rsidR="00F910BD" w:rsidRPr="00F910BD" w14:paraId="2A17B84B" w14:textId="77777777" w:rsidTr="00F910BD">
        <w:trPr>
          <w:trHeight w:val="300"/>
        </w:trPr>
        <w:tc>
          <w:tcPr>
            <w:tcW w:w="76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17718" w14:textId="77777777" w:rsidR="00F910BD" w:rsidRPr="00F910BD" w:rsidRDefault="00F910BD" w:rsidP="00F910BD">
            <w:pPr>
              <w:jc w:val="center"/>
              <w:rPr>
                <w:rFonts w:ascii="Calibri" w:hAnsi="Calibri" w:cs="Calibri"/>
                <w:b/>
                <w:bCs/>
                <w:color w:val="000000"/>
                <w:sz w:val="22"/>
                <w:szCs w:val="22"/>
              </w:rPr>
            </w:pPr>
            <w:r w:rsidRPr="00F910BD">
              <w:rPr>
                <w:rFonts w:ascii="Calibri" w:hAnsi="Calibri" w:cs="Calibri"/>
                <w:b/>
                <w:bCs/>
                <w:color w:val="000000"/>
                <w:sz w:val="22"/>
                <w:szCs w:val="22"/>
              </w:rPr>
              <w:t>TOTAL</w:t>
            </w:r>
          </w:p>
        </w:tc>
        <w:tc>
          <w:tcPr>
            <w:tcW w:w="1180" w:type="dxa"/>
            <w:tcBorders>
              <w:top w:val="nil"/>
              <w:left w:val="nil"/>
              <w:bottom w:val="single" w:sz="4" w:space="0" w:color="auto"/>
              <w:right w:val="single" w:sz="4" w:space="0" w:color="auto"/>
            </w:tcBorders>
            <w:shd w:val="clear" w:color="auto" w:fill="auto"/>
            <w:noWrap/>
            <w:vAlign w:val="bottom"/>
            <w:hideMark/>
          </w:tcPr>
          <w:p w14:paraId="6382C04A" w14:textId="77777777" w:rsidR="00F910BD" w:rsidRPr="00F910BD" w:rsidRDefault="00F910BD" w:rsidP="00F910BD">
            <w:pPr>
              <w:jc w:val="center"/>
              <w:rPr>
                <w:rFonts w:ascii="Calibri" w:hAnsi="Calibri" w:cs="Calibri"/>
                <w:color w:val="000000"/>
                <w:sz w:val="22"/>
                <w:szCs w:val="22"/>
              </w:rPr>
            </w:pPr>
            <w:r w:rsidRPr="00F910BD">
              <w:rPr>
                <w:rFonts w:ascii="Calibri" w:hAnsi="Calibri" w:cs="Calibri"/>
                <w:color w:val="000000"/>
                <w:sz w:val="22"/>
                <w:szCs w:val="22"/>
              </w:rPr>
              <w:t>40</w:t>
            </w:r>
          </w:p>
        </w:tc>
      </w:tr>
    </w:tbl>
    <w:p w14:paraId="6AA08A7E" w14:textId="77777777" w:rsidR="00F17EF7" w:rsidRDefault="00F17EF7">
      <w:pPr>
        <w:pStyle w:val="p1"/>
        <w:spacing w:before="120" w:line="240" w:lineRule="auto"/>
        <w:ind w:right="283"/>
        <w:jc w:val="left"/>
        <w:rPr>
          <w:rFonts w:ascii="Arial Narrow" w:eastAsia="Arial Narrow" w:hAnsi="Arial Narrow" w:cs="Arial Narrow"/>
        </w:rPr>
      </w:pPr>
    </w:p>
    <w:p w14:paraId="2BEDE75B" w14:textId="77777777" w:rsidR="00F17EF7" w:rsidRDefault="000569DF">
      <w:pPr>
        <w:pStyle w:val="p1"/>
        <w:spacing w:before="120" w:line="240" w:lineRule="auto"/>
        <w:ind w:right="283"/>
        <w:jc w:val="left"/>
        <w:rPr>
          <w:rFonts w:ascii="Arial Narrow" w:eastAsia="Arial Narrow" w:hAnsi="Arial Narrow" w:cs="Arial Narrow"/>
        </w:rPr>
      </w:pPr>
      <w:r>
        <w:rPr>
          <w:rFonts w:ascii="Arial Narrow" w:eastAsia="Arial Narrow" w:hAnsi="Arial Narrow" w:cs="Arial Narrow"/>
        </w:rPr>
        <w:t>NOTA: El puntaje se otorga según el siguiente criterio de asignación:</w:t>
      </w:r>
    </w:p>
    <w:p w14:paraId="60D150E5" w14:textId="77777777" w:rsidR="00F17EF7" w:rsidRDefault="000569DF">
      <w:pPr>
        <w:pStyle w:val="p1"/>
        <w:numPr>
          <w:ilvl w:val="0"/>
          <w:numId w:val="7"/>
        </w:numPr>
        <w:spacing w:before="120" w:line="240" w:lineRule="auto"/>
        <w:ind w:right="283"/>
        <w:jc w:val="left"/>
        <w:rPr>
          <w:rFonts w:ascii="Arial Narrow" w:eastAsia="Arial Narrow" w:hAnsi="Arial Narrow" w:cs="Arial Narrow"/>
        </w:rPr>
      </w:pPr>
      <w:r>
        <w:rPr>
          <w:rFonts w:ascii="Arial Narrow" w:eastAsia="Arial Narrow" w:hAnsi="Arial Narrow" w:cs="Arial Narrow"/>
        </w:rPr>
        <w:t>10 puntos para el mejor, 5 para el segundo, y 2 para el resto de los oferentes.</w:t>
      </w:r>
    </w:p>
    <w:p w14:paraId="59193BEE" w14:textId="77777777" w:rsidR="00F17EF7" w:rsidRDefault="00F17EF7">
      <w:pPr>
        <w:pStyle w:val="p1"/>
        <w:spacing w:before="120" w:line="240" w:lineRule="auto"/>
        <w:ind w:right="283"/>
        <w:rPr>
          <w:rFonts w:ascii="Arial Narrow" w:eastAsia="Arial Narrow" w:hAnsi="Arial Narrow" w:cs="Arial Narrow"/>
        </w:rPr>
      </w:pPr>
    </w:p>
    <w:tbl>
      <w:tblPr>
        <w:tblW w:w="7300" w:type="dxa"/>
        <w:jc w:val="center"/>
        <w:tblCellMar>
          <w:left w:w="70" w:type="dxa"/>
          <w:right w:w="70" w:type="dxa"/>
        </w:tblCellMar>
        <w:tblLook w:val="04A0" w:firstRow="1" w:lastRow="0" w:firstColumn="1" w:lastColumn="0" w:noHBand="0" w:noVBand="1"/>
      </w:tblPr>
      <w:tblGrid>
        <w:gridCol w:w="390"/>
        <w:gridCol w:w="5269"/>
        <w:gridCol w:w="1641"/>
      </w:tblGrid>
      <w:tr w:rsidR="00F910BD" w:rsidRPr="00F910BD" w14:paraId="2D2A146E" w14:textId="77777777" w:rsidTr="00F910BD">
        <w:trPr>
          <w:trHeight w:val="300"/>
          <w:jc w:val="center"/>
        </w:trPr>
        <w:tc>
          <w:tcPr>
            <w:tcW w:w="73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0AAA0A" w14:textId="77777777" w:rsidR="00F910BD" w:rsidRPr="00F910BD" w:rsidRDefault="00F910BD" w:rsidP="00F910BD">
            <w:pPr>
              <w:jc w:val="center"/>
              <w:rPr>
                <w:rFonts w:ascii="Calibri" w:hAnsi="Calibri" w:cs="Calibri"/>
                <w:b/>
                <w:bCs/>
                <w:color w:val="000000"/>
                <w:sz w:val="22"/>
                <w:szCs w:val="22"/>
              </w:rPr>
            </w:pPr>
            <w:r w:rsidRPr="00F910BD">
              <w:rPr>
                <w:rFonts w:ascii="Calibri" w:hAnsi="Calibri" w:cs="Calibri"/>
                <w:b/>
                <w:bCs/>
                <w:color w:val="000000"/>
                <w:sz w:val="22"/>
                <w:szCs w:val="22"/>
              </w:rPr>
              <w:t>EVALUACIÓN DE LA OFERTA ECONÓMICA</w:t>
            </w:r>
          </w:p>
        </w:tc>
      </w:tr>
      <w:tr w:rsidR="00F910BD" w:rsidRPr="00F910BD" w14:paraId="382BD9E7" w14:textId="77777777" w:rsidTr="00F910BD">
        <w:trPr>
          <w:trHeight w:val="300"/>
          <w:jc w:val="center"/>
        </w:trPr>
        <w:tc>
          <w:tcPr>
            <w:tcW w:w="5659" w:type="dxa"/>
            <w:gridSpan w:val="2"/>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425E8EC9" w14:textId="77777777" w:rsidR="00F910BD" w:rsidRPr="00F910BD" w:rsidRDefault="00F910BD" w:rsidP="00F910BD">
            <w:pPr>
              <w:jc w:val="center"/>
              <w:rPr>
                <w:rFonts w:ascii="Calibri" w:hAnsi="Calibri" w:cs="Calibri"/>
                <w:b/>
                <w:bCs/>
                <w:color w:val="000000"/>
                <w:sz w:val="22"/>
                <w:szCs w:val="22"/>
              </w:rPr>
            </w:pPr>
            <w:r w:rsidRPr="00F910BD">
              <w:rPr>
                <w:rFonts w:ascii="Calibri" w:hAnsi="Calibri" w:cs="Calibri"/>
                <w:b/>
                <w:bCs/>
                <w:color w:val="000000"/>
                <w:sz w:val="22"/>
                <w:szCs w:val="22"/>
              </w:rPr>
              <w:t>RUBROS</w:t>
            </w:r>
          </w:p>
        </w:tc>
        <w:tc>
          <w:tcPr>
            <w:tcW w:w="1641" w:type="dxa"/>
            <w:tcBorders>
              <w:top w:val="nil"/>
              <w:left w:val="nil"/>
              <w:bottom w:val="single" w:sz="4" w:space="0" w:color="auto"/>
              <w:right w:val="single" w:sz="4" w:space="0" w:color="auto"/>
            </w:tcBorders>
            <w:shd w:val="clear" w:color="000000" w:fill="8EA9DB"/>
            <w:noWrap/>
            <w:vAlign w:val="center"/>
            <w:hideMark/>
          </w:tcPr>
          <w:p w14:paraId="40989228" w14:textId="77777777" w:rsidR="00F910BD" w:rsidRPr="00F910BD" w:rsidRDefault="00F910BD" w:rsidP="00F910BD">
            <w:pPr>
              <w:jc w:val="center"/>
              <w:rPr>
                <w:rFonts w:ascii="Calibri" w:hAnsi="Calibri" w:cs="Calibri"/>
                <w:b/>
                <w:bCs/>
                <w:color w:val="000000"/>
                <w:sz w:val="22"/>
                <w:szCs w:val="22"/>
              </w:rPr>
            </w:pPr>
            <w:r w:rsidRPr="00F910BD">
              <w:rPr>
                <w:rFonts w:ascii="Calibri" w:hAnsi="Calibri" w:cs="Calibri"/>
                <w:b/>
                <w:bCs/>
                <w:color w:val="000000"/>
                <w:sz w:val="22"/>
                <w:szCs w:val="22"/>
              </w:rPr>
              <w:t xml:space="preserve">P </w:t>
            </w:r>
            <w:proofErr w:type="spellStart"/>
            <w:r w:rsidRPr="00F910BD">
              <w:rPr>
                <w:rFonts w:ascii="Calibri" w:hAnsi="Calibri" w:cs="Calibri"/>
                <w:b/>
                <w:bCs/>
                <w:color w:val="000000"/>
                <w:sz w:val="22"/>
                <w:szCs w:val="22"/>
              </w:rPr>
              <w:t>Máx</w:t>
            </w:r>
            <w:proofErr w:type="spellEnd"/>
          </w:p>
        </w:tc>
      </w:tr>
      <w:tr w:rsidR="00F910BD" w:rsidRPr="00F910BD" w14:paraId="1A9D4690" w14:textId="77777777" w:rsidTr="00F910BD">
        <w:trPr>
          <w:trHeight w:val="300"/>
          <w:jc w:val="center"/>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14:paraId="055356CD" w14:textId="77777777" w:rsidR="00F910BD" w:rsidRPr="00F910BD" w:rsidRDefault="00F910BD" w:rsidP="00F910BD">
            <w:pPr>
              <w:jc w:val="center"/>
              <w:rPr>
                <w:rFonts w:ascii="Calibri" w:hAnsi="Calibri" w:cs="Calibri"/>
                <w:color w:val="000000"/>
                <w:sz w:val="22"/>
                <w:szCs w:val="22"/>
              </w:rPr>
            </w:pPr>
            <w:r w:rsidRPr="00F910BD">
              <w:rPr>
                <w:rFonts w:ascii="Calibri" w:hAnsi="Calibri" w:cs="Calibri"/>
                <w:color w:val="000000"/>
                <w:sz w:val="22"/>
                <w:szCs w:val="22"/>
              </w:rPr>
              <w:t>8</w:t>
            </w:r>
          </w:p>
        </w:tc>
        <w:tc>
          <w:tcPr>
            <w:tcW w:w="5269" w:type="dxa"/>
            <w:tcBorders>
              <w:top w:val="nil"/>
              <w:left w:val="nil"/>
              <w:bottom w:val="single" w:sz="4" w:space="0" w:color="auto"/>
              <w:right w:val="nil"/>
            </w:tcBorders>
            <w:shd w:val="clear" w:color="auto" w:fill="auto"/>
            <w:noWrap/>
            <w:vAlign w:val="bottom"/>
            <w:hideMark/>
          </w:tcPr>
          <w:p w14:paraId="6935AED1" w14:textId="77777777" w:rsidR="00F910BD" w:rsidRPr="00F910BD" w:rsidRDefault="00F910BD" w:rsidP="00F910BD">
            <w:pPr>
              <w:rPr>
                <w:rFonts w:ascii="Calibri" w:hAnsi="Calibri" w:cs="Calibri"/>
                <w:color w:val="000000"/>
                <w:sz w:val="22"/>
                <w:szCs w:val="22"/>
              </w:rPr>
            </w:pPr>
            <w:r w:rsidRPr="00F910BD">
              <w:rPr>
                <w:rFonts w:ascii="Calibri" w:hAnsi="Calibri" w:cs="Calibri"/>
                <w:color w:val="000000"/>
                <w:sz w:val="22"/>
                <w:szCs w:val="22"/>
              </w:rPr>
              <w:t>Precio Total Cotizado</w:t>
            </w:r>
          </w:p>
        </w:tc>
        <w:tc>
          <w:tcPr>
            <w:tcW w:w="1641" w:type="dxa"/>
            <w:tcBorders>
              <w:top w:val="nil"/>
              <w:left w:val="single" w:sz="4" w:space="0" w:color="auto"/>
              <w:bottom w:val="single" w:sz="4" w:space="0" w:color="auto"/>
              <w:right w:val="single" w:sz="4" w:space="0" w:color="auto"/>
            </w:tcBorders>
            <w:shd w:val="clear" w:color="auto" w:fill="auto"/>
            <w:noWrap/>
            <w:vAlign w:val="bottom"/>
            <w:hideMark/>
          </w:tcPr>
          <w:p w14:paraId="4B80788B" w14:textId="77777777" w:rsidR="00F910BD" w:rsidRPr="00F910BD" w:rsidRDefault="00F910BD" w:rsidP="00F910BD">
            <w:pPr>
              <w:jc w:val="center"/>
              <w:rPr>
                <w:rFonts w:ascii="Calibri" w:hAnsi="Calibri" w:cs="Calibri"/>
                <w:color w:val="000000"/>
                <w:sz w:val="22"/>
                <w:szCs w:val="22"/>
              </w:rPr>
            </w:pPr>
            <w:r w:rsidRPr="00F910BD">
              <w:rPr>
                <w:rFonts w:ascii="Calibri" w:hAnsi="Calibri" w:cs="Calibri"/>
                <w:color w:val="000000"/>
                <w:sz w:val="22"/>
                <w:szCs w:val="22"/>
              </w:rPr>
              <w:t>30</w:t>
            </w:r>
          </w:p>
        </w:tc>
      </w:tr>
      <w:tr w:rsidR="00F910BD" w:rsidRPr="00F910BD" w14:paraId="44F9BBE3" w14:textId="77777777" w:rsidTr="00F910BD">
        <w:trPr>
          <w:trHeight w:val="300"/>
          <w:jc w:val="center"/>
        </w:trPr>
        <w:tc>
          <w:tcPr>
            <w:tcW w:w="56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EA8C287" w14:textId="77777777" w:rsidR="00F910BD" w:rsidRPr="00F910BD" w:rsidRDefault="00F910BD" w:rsidP="00F910BD">
            <w:pPr>
              <w:jc w:val="center"/>
              <w:rPr>
                <w:rFonts w:ascii="Calibri" w:hAnsi="Calibri" w:cs="Calibri"/>
                <w:b/>
                <w:bCs/>
                <w:color w:val="000000"/>
                <w:sz w:val="22"/>
                <w:szCs w:val="22"/>
              </w:rPr>
            </w:pPr>
            <w:r w:rsidRPr="00F910BD">
              <w:rPr>
                <w:rFonts w:ascii="Calibri" w:hAnsi="Calibri" w:cs="Calibri"/>
                <w:b/>
                <w:bCs/>
                <w:color w:val="000000"/>
                <w:sz w:val="22"/>
                <w:szCs w:val="22"/>
              </w:rPr>
              <w:t>TOTAL</w:t>
            </w:r>
          </w:p>
        </w:tc>
        <w:tc>
          <w:tcPr>
            <w:tcW w:w="1641" w:type="dxa"/>
            <w:tcBorders>
              <w:top w:val="nil"/>
              <w:left w:val="nil"/>
              <w:bottom w:val="single" w:sz="4" w:space="0" w:color="auto"/>
              <w:right w:val="single" w:sz="4" w:space="0" w:color="auto"/>
            </w:tcBorders>
            <w:shd w:val="clear" w:color="auto" w:fill="auto"/>
            <w:noWrap/>
            <w:vAlign w:val="bottom"/>
            <w:hideMark/>
          </w:tcPr>
          <w:p w14:paraId="4B3B8212" w14:textId="77777777" w:rsidR="00F910BD" w:rsidRPr="00F910BD" w:rsidRDefault="00F910BD" w:rsidP="00F910BD">
            <w:pPr>
              <w:jc w:val="center"/>
              <w:rPr>
                <w:rFonts w:ascii="Calibri" w:hAnsi="Calibri" w:cs="Calibri"/>
                <w:color w:val="000000"/>
                <w:sz w:val="22"/>
                <w:szCs w:val="22"/>
              </w:rPr>
            </w:pPr>
            <w:r w:rsidRPr="00F910BD">
              <w:rPr>
                <w:rFonts w:ascii="Calibri" w:hAnsi="Calibri" w:cs="Calibri"/>
                <w:color w:val="000000"/>
                <w:sz w:val="22"/>
                <w:szCs w:val="22"/>
              </w:rPr>
              <w:t>30</w:t>
            </w:r>
          </w:p>
        </w:tc>
      </w:tr>
    </w:tbl>
    <w:p w14:paraId="497DC4D8" w14:textId="77777777" w:rsidR="00F17EF7" w:rsidRDefault="00F17EF7">
      <w:pPr>
        <w:pStyle w:val="p1"/>
        <w:spacing w:before="120" w:line="240" w:lineRule="auto"/>
        <w:ind w:right="283"/>
        <w:rPr>
          <w:rFonts w:ascii="Arial Narrow" w:eastAsia="Arial Narrow" w:hAnsi="Arial Narrow" w:cs="Arial Narrow"/>
        </w:rPr>
      </w:pPr>
    </w:p>
    <w:p w14:paraId="78F56530" w14:textId="77777777" w:rsidR="00F17EF7" w:rsidRDefault="000569DF">
      <w:pPr>
        <w:pStyle w:val="p1"/>
        <w:spacing w:before="120" w:line="240" w:lineRule="auto"/>
        <w:ind w:right="283"/>
        <w:rPr>
          <w:rFonts w:ascii="Arial Narrow" w:eastAsia="Arial Narrow" w:hAnsi="Arial Narrow" w:cs="Arial Narrow"/>
        </w:rPr>
      </w:pPr>
      <w:r>
        <w:rPr>
          <w:rFonts w:ascii="Arial Narrow" w:eastAsia="Arial Narrow" w:hAnsi="Arial Narrow" w:cs="Arial Narrow"/>
        </w:rPr>
        <w:t>NOTA: El puntaje se otorga según el siguiente criterio de asignación:</w:t>
      </w:r>
    </w:p>
    <w:p w14:paraId="7937D0A7" w14:textId="76DE044B" w:rsidR="00F17EF7" w:rsidRPr="00F910BD" w:rsidRDefault="000569DF">
      <w:pPr>
        <w:pStyle w:val="p1"/>
        <w:numPr>
          <w:ilvl w:val="0"/>
          <w:numId w:val="8"/>
        </w:numPr>
        <w:spacing w:before="120" w:line="240" w:lineRule="auto"/>
        <w:ind w:right="283"/>
        <w:rPr>
          <w:rFonts w:ascii="Arial Narrow" w:eastAsia="Arial Narrow" w:hAnsi="Arial Narrow" w:cs="Arial Narrow"/>
          <w:szCs w:val="24"/>
        </w:rPr>
      </w:pPr>
      <w:r w:rsidRPr="00F910BD">
        <w:rPr>
          <w:rFonts w:ascii="Arial Narrow" w:eastAsia="Arial Narrow" w:hAnsi="Arial Narrow" w:cs="Arial Narrow"/>
        </w:rPr>
        <w:t xml:space="preserve">Precio Total Cotizado = </w:t>
      </w:r>
      <w:r w:rsidR="00F910BD" w:rsidRPr="00F910BD">
        <w:rPr>
          <w:rFonts w:ascii="Arial Narrow" w:eastAsia="Arial Narrow" w:hAnsi="Arial Narrow" w:cs="Arial Narrow"/>
        </w:rPr>
        <w:t>Sumatoria d</w:t>
      </w:r>
      <w:r w:rsidR="00F910BD">
        <w:rPr>
          <w:rFonts w:ascii="Arial Narrow" w:eastAsia="Arial Narrow" w:hAnsi="Arial Narrow" w:cs="Arial Narrow"/>
        </w:rPr>
        <w:t>e todos los renglones</w:t>
      </w:r>
    </w:p>
    <w:p w14:paraId="6D4C9E5C" w14:textId="09FDE2AD" w:rsidR="00F17EF7" w:rsidRDefault="000569DF">
      <w:pPr>
        <w:pStyle w:val="p1"/>
        <w:numPr>
          <w:ilvl w:val="0"/>
          <w:numId w:val="8"/>
        </w:numPr>
        <w:spacing w:before="120" w:line="240" w:lineRule="auto"/>
        <w:ind w:right="476"/>
        <w:rPr>
          <w:rFonts w:ascii="Arial Narrow" w:hAnsi="Arial Narrow" w:cs="Arial"/>
          <w:szCs w:val="24"/>
        </w:rPr>
      </w:pPr>
      <w:r>
        <w:rPr>
          <w:rFonts w:ascii="Arial Narrow" w:eastAsia="Arial Narrow" w:hAnsi="Arial Narrow" w:cs="Arial Narrow"/>
        </w:rPr>
        <w:t>E</w:t>
      </w:r>
      <w:r>
        <w:rPr>
          <w:rFonts w:ascii="Arial Narrow" w:hAnsi="Arial Narrow" w:cs="Arial"/>
          <w:szCs w:val="24"/>
        </w:rPr>
        <w:t>n la evaluación de la oferta económica, obtendrá el máximo puntaje aquella oferta que contenga el menor precio propuesto en el</w:t>
      </w:r>
      <w:r w:rsidR="0017218B">
        <w:rPr>
          <w:rFonts w:ascii="Arial Narrow" w:hAnsi="Arial Narrow" w:cs="Arial"/>
          <w:szCs w:val="24"/>
        </w:rPr>
        <w:t>”</w:t>
      </w:r>
      <w:r>
        <w:rPr>
          <w:rFonts w:ascii="Arial Narrow" w:hAnsi="Arial Narrow" w:cs="Arial"/>
          <w:szCs w:val="24"/>
        </w:rPr>
        <w:t xml:space="preserve"> Precio Total Cotizado</w:t>
      </w:r>
      <w:r w:rsidR="0017218B">
        <w:rPr>
          <w:rFonts w:ascii="Arial Narrow" w:hAnsi="Arial Narrow" w:cs="Arial"/>
          <w:szCs w:val="24"/>
        </w:rPr>
        <w:t>”</w:t>
      </w:r>
      <w:r>
        <w:rPr>
          <w:rFonts w:ascii="Arial Narrow" w:hAnsi="Arial Narrow" w:cs="Arial"/>
          <w:szCs w:val="24"/>
        </w:rPr>
        <w:t xml:space="preserve">, y siempre que la oferta cumpla con la totalidad de las prestaciones y parámetros establecidos en el Pliego de Condiciones Particulares para cada uno de los ITEMS. Las ofertas que sigan en orden de mérito obtendrán un puntaje que decrece cinco (5) puntos cada vez siguiendo el orden de mérito de menor precio a mayor precio, y de acuerdo al precio cotizado por cada uno de los oferentes. </w:t>
      </w:r>
    </w:p>
    <w:p w14:paraId="313EE1FA" w14:textId="6B5A5407" w:rsidR="00F17EF7" w:rsidRDefault="000569DF" w:rsidP="0080538E">
      <w:pPr>
        <w:pStyle w:val="Prrafodelista"/>
        <w:numPr>
          <w:ilvl w:val="0"/>
          <w:numId w:val="8"/>
        </w:numPr>
        <w:spacing w:line="283" w:lineRule="auto"/>
        <w:ind w:right="476"/>
        <w:jc w:val="both"/>
        <w:rPr>
          <w:rFonts w:ascii="Arial Narrow" w:hAnsi="Arial Narrow" w:cs="Arial"/>
          <w:sz w:val="24"/>
          <w:szCs w:val="24"/>
          <w:lang w:eastAsia="es-ES"/>
        </w:rPr>
      </w:pPr>
      <w:r>
        <w:rPr>
          <w:rFonts w:ascii="Arial Narrow" w:hAnsi="Arial Narrow" w:cs="Arial"/>
          <w:sz w:val="24"/>
          <w:szCs w:val="24"/>
          <w:lang w:eastAsia="es-ES"/>
        </w:rPr>
        <w:t>Los precios deberán cotizarse, exclusivamente, a través de las planillas obrantes en el presente pliego.</w:t>
      </w:r>
    </w:p>
    <w:p w14:paraId="52DA0792" w14:textId="77777777" w:rsidR="009D410E" w:rsidRDefault="009D410E" w:rsidP="009D410E">
      <w:pPr>
        <w:pStyle w:val="Prrafodelista"/>
        <w:spacing w:line="283" w:lineRule="auto"/>
        <w:ind w:left="720" w:right="476"/>
        <w:jc w:val="both"/>
        <w:rPr>
          <w:rFonts w:ascii="Arial Narrow" w:hAnsi="Arial Narrow" w:cs="Arial"/>
          <w:sz w:val="24"/>
          <w:szCs w:val="24"/>
          <w:lang w:eastAsia="es-ES"/>
        </w:rPr>
      </w:pPr>
    </w:p>
    <w:p w14:paraId="11614E93" w14:textId="77777777" w:rsidR="009D410E" w:rsidRPr="0080538E" w:rsidRDefault="009D410E" w:rsidP="009D410E">
      <w:pPr>
        <w:pStyle w:val="Prrafodelista"/>
        <w:spacing w:line="283" w:lineRule="auto"/>
        <w:ind w:left="720" w:right="476"/>
        <w:jc w:val="both"/>
        <w:rPr>
          <w:rFonts w:ascii="Arial Narrow" w:hAnsi="Arial Narrow" w:cs="Arial"/>
          <w:sz w:val="24"/>
          <w:szCs w:val="24"/>
          <w:lang w:eastAsia="es-ES"/>
        </w:rPr>
      </w:pPr>
    </w:p>
    <w:p w14:paraId="547003FE" w14:textId="77777777" w:rsidR="00F17EF7" w:rsidRDefault="00F17EF7">
      <w:pPr>
        <w:pStyle w:val="p1"/>
        <w:spacing w:before="120" w:line="240" w:lineRule="auto"/>
        <w:ind w:left="720" w:right="283"/>
        <w:rPr>
          <w:rFonts w:ascii="Arial Narrow" w:eastAsia="Arial Narrow" w:hAnsi="Arial Narrow" w:cs="Arial Narrow"/>
          <w:szCs w:val="24"/>
        </w:rPr>
      </w:pPr>
    </w:p>
    <w:p w14:paraId="68560EBF" w14:textId="774259F7" w:rsidR="00F17EF7" w:rsidRDefault="000569DF">
      <w:pPr>
        <w:spacing w:before="120"/>
        <w:jc w:val="both"/>
      </w:pPr>
      <w:r>
        <w:rPr>
          <w:rFonts w:ascii="Arial Narrow" w:hAnsi="Arial Narrow" w:cs="Arial"/>
          <w:b/>
          <w:sz w:val="24"/>
          <w:szCs w:val="24"/>
        </w:rPr>
        <w:lastRenderedPageBreak/>
        <w:t>ARTICULO 1</w:t>
      </w:r>
      <w:r w:rsidR="00A23346">
        <w:rPr>
          <w:rFonts w:ascii="Arial Narrow" w:hAnsi="Arial Narrow" w:cs="Arial"/>
          <w:b/>
          <w:sz w:val="24"/>
          <w:szCs w:val="24"/>
        </w:rPr>
        <w:t>2</w:t>
      </w:r>
      <w:r>
        <w:rPr>
          <w:rFonts w:ascii="Arial Narrow" w:hAnsi="Arial Narrow" w:cs="Arial"/>
          <w:b/>
          <w:sz w:val="24"/>
          <w:szCs w:val="24"/>
        </w:rPr>
        <w:t>º.-</w:t>
      </w:r>
    </w:p>
    <w:p w14:paraId="4880AFAB" w14:textId="77777777" w:rsidR="00F17EF7" w:rsidRDefault="000569DF">
      <w:pPr>
        <w:pStyle w:val="p1"/>
        <w:spacing w:before="120" w:line="240" w:lineRule="auto"/>
        <w:ind w:right="283"/>
        <w:rPr>
          <w:rFonts w:ascii="Arial Narrow" w:hAnsi="Arial Narrow" w:cs="Arial"/>
          <w:szCs w:val="24"/>
        </w:rPr>
      </w:pPr>
      <w:r>
        <w:rPr>
          <w:rFonts w:ascii="Arial Narrow" w:hAnsi="Arial Narrow" w:cs="Arial"/>
          <w:szCs w:val="24"/>
        </w:rPr>
        <w:t>DE LA ADJUDICACIÓN:</w:t>
      </w:r>
    </w:p>
    <w:p w14:paraId="0BE01DBF" w14:textId="77777777" w:rsidR="00F17EF7" w:rsidRDefault="000569DF">
      <w:pPr>
        <w:widowControl w:val="0"/>
        <w:spacing w:before="120"/>
        <w:ind w:right="45"/>
        <w:jc w:val="both"/>
        <w:rPr>
          <w:rFonts w:ascii="Arial Narrow" w:hAnsi="Arial Narrow" w:cs="Arial"/>
          <w:sz w:val="24"/>
          <w:szCs w:val="24"/>
        </w:rPr>
      </w:pPr>
      <w:r>
        <w:rPr>
          <w:rFonts w:ascii="Arial Narrow" w:hAnsi="Arial Narrow" w:cs="Arial"/>
          <w:sz w:val="24"/>
          <w:szCs w:val="24"/>
        </w:rPr>
        <w:t xml:space="preserve">La Comisión de </w:t>
      </w:r>
      <w:proofErr w:type="spellStart"/>
      <w:r>
        <w:rPr>
          <w:rFonts w:ascii="Arial Narrow" w:hAnsi="Arial Narrow" w:cs="Arial"/>
          <w:sz w:val="24"/>
          <w:szCs w:val="24"/>
        </w:rPr>
        <w:t>Preadjudicación</w:t>
      </w:r>
      <w:proofErr w:type="spellEnd"/>
      <w:r>
        <w:rPr>
          <w:rFonts w:ascii="Arial Narrow" w:hAnsi="Arial Narrow" w:cs="Arial"/>
          <w:sz w:val="24"/>
          <w:szCs w:val="24"/>
        </w:rPr>
        <w:t xml:space="preserve"> adjudicará de manera completa a un solo oferente los servicios licitados.</w:t>
      </w:r>
    </w:p>
    <w:p w14:paraId="2FE1EE12" w14:textId="77777777" w:rsidR="00F17EF7" w:rsidRDefault="000569DF">
      <w:pPr>
        <w:widowControl w:val="0"/>
        <w:spacing w:before="120"/>
        <w:ind w:right="45"/>
        <w:jc w:val="both"/>
        <w:rPr>
          <w:rFonts w:ascii="Arial Narrow" w:hAnsi="Arial Narrow" w:cs="Arial"/>
          <w:sz w:val="24"/>
          <w:szCs w:val="24"/>
        </w:rPr>
      </w:pPr>
      <w:r>
        <w:rPr>
          <w:rFonts w:ascii="Arial Narrow" w:hAnsi="Arial Narrow" w:cs="Arial"/>
          <w:sz w:val="24"/>
          <w:szCs w:val="24"/>
        </w:rPr>
        <w:t>De igual manera, podrá anular y/o declarar fracasada la presente licitación sin derecho por parte de cada uno de los oferentes a reclamos de cualquier índole.</w:t>
      </w:r>
    </w:p>
    <w:p w14:paraId="0976FF89" w14:textId="17199944" w:rsidR="00F17EF7" w:rsidRDefault="000569DF">
      <w:pPr>
        <w:spacing w:before="120"/>
        <w:ind w:right="45"/>
        <w:jc w:val="both"/>
      </w:pPr>
      <w:r>
        <w:rPr>
          <w:rFonts w:ascii="Arial Narrow" w:hAnsi="Arial Narrow" w:cs="Arial"/>
          <w:sz w:val="24"/>
          <w:szCs w:val="24"/>
          <w:lang w:val="es-ES_tradnl"/>
        </w:rPr>
        <w:t xml:space="preserve">Garantía de Cumplimiento de Oferta: Una vez </w:t>
      </w:r>
      <w:r>
        <w:rPr>
          <w:rFonts w:ascii="Arial Narrow" w:hAnsi="Arial Narrow" w:cs="Arial"/>
          <w:sz w:val="24"/>
          <w:szCs w:val="24"/>
        </w:rPr>
        <w:t xml:space="preserve">comunicada la adjudicación, el adjudicatario deberán ofrecer una garantía del cinco por ciento (5%) del valor total de su oferta, en la formas y condiciones previstas en el Artículo 18º, inciso b) del Pliego de Condiciones generales, debiendo cumplimentar para su devolución </w:t>
      </w:r>
      <w:r w:rsidR="00293413" w:rsidRPr="00293413">
        <w:rPr>
          <w:rFonts w:ascii="Arial Narrow" w:hAnsi="Arial Narrow" w:cs="Arial"/>
          <w:sz w:val="24"/>
          <w:szCs w:val="24"/>
        </w:rPr>
        <w:t xml:space="preserve">parcial la entrega de los </w:t>
      </w:r>
      <w:proofErr w:type="spellStart"/>
      <w:r w:rsidR="00293413" w:rsidRPr="00293413">
        <w:rPr>
          <w:rFonts w:ascii="Arial Narrow" w:hAnsi="Arial Narrow" w:cs="Arial"/>
          <w:sz w:val="24"/>
          <w:szCs w:val="24"/>
        </w:rPr>
        <w:t>ITEM’s</w:t>
      </w:r>
      <w:proofErr w:type="spellEnd"/>
      <w:r w:rsidR="00293413" w:rsidRPr="00293413">
        <w:rPr>
          <w:rFonts w:ascii="Arial Narrow" w:hAnsi="Arial Narrow" w:cs="Arial"/>
          <w:sz w:val="24"/>
          <w:szCs w:val="24"/>
        </w:rPr>
        <w:t xml:space="preserve"> 1</w:t>
      </w:r>
      <w:r w:rsidR="00DD752C">
        <w:rPr>
          <w:rFonts w:ascii="Arial Narrow" w:hAnsi="Arial Narrow" w:cs="Arial"/>
          <w:sz w:val="24"/>
          <w:szCs w:val="24"/>
        </w:rPr>
        <w:t>.1</w:t>
      </w:r>
      <w:r w:rsidR="00293413" w:rsidRPr="00293413">
        <w:rPr>
          <w:rFonts w:ascii="Arial Narrow" w:hAnsi="Arial Narrow" w:cs="Arial"/>
          <w:sz w:val="24"/>
          <w:szCs w:val="24"/>
        </w:rPr>
        <w:t>, 2</w:t>
      </w:r>
      <w:r w:rsidR="00DD752C">
        <w:rPr>
          <w:rFonts w:ascii="Arial Narrow" w:hAnsi="Arial Narrow" w:cs="Arial"/>
          <w:sz w:val="24"/>
          <w:szCs w:val="24"/>
        </w:rPr>
        <w:t xml:space="preserve">.1, </w:t>
      </w:r>
      <w:r w:rsidR="00293413" w:rsidRPr="00293413">
        <w:rPr>
          <w:rFonts w:ascii="Arial Narrow" w:hAnsi="Arial Narrow" w:cs="Arial"/>
          <w:sz w:val="24"/>
          <w:szCs w:val="24"/>
        </w:rPr>
        <w:t>3</w:t>
      </w:r>
      <w:r w:rsidR="00DD752C">
        <w:rPr>
          <w:rFonts w:ascii="Arial Narrow" w:hAnsi="Arial Narrow" w:cs="Arial"/>
          <w:sz w:val="24"/>
          <w:szCs w:val="24"/>
        </w:rPr>
        <w:t>.1</w:t>
      </w:r>
      <w:r w:rsidR="00293413" w:rsidRPr="00293413">
        <w:rPr>
          <w:rFonts w:ascii="Arial Narrow" w:hAnsi="Arial Narrow" w:cs="Arial"/>
          <w:sz w:val="24"/>
          <w:szCs w:val="24"/>
        </w:rPr>
        <w:t xml:space="preserve">, </w:t>
      </w:r>
      <w:r w:rsidR="00DD752C">
        <w:rPr>
          <w:rFonts w:ascii="Arial Narrow" w:hAnsi="Arial Narrow" w:cs="Arial"/>
          <w:sz w:val="24"/>
          <w:szCs w:val="24"/>
        </w:rPr>
        <w:t xml:space="preserve">4.1 </w:t>
      </w:r>
      <w:r w:rsidR="00293413" w:rsidRPr="00293413">
        <w:rPr>
          <w:rFonts w:ascii="Arial Narrow" w:hAnsi="Arial Narrow" w:cs="Arial"/>
          <w:sz w:val="24"/>
          <w:szCs w:val="24"/>
        </w:rPr>
        <w:t xml:space="preserve">y </w:t>
      </w:r>
      <w:r w:rsidR="00DD752C">
        <w:rPr>
          <w:rFonts w:ascii="Arial Narrow" w:hAnsi="Arial Narrow" w:cs="Arial"/>
          <w:sz w:val="24"/>
          <w:szCs w:val="24"/>
        </w:rPr>
        <w:t xml:space="preserve">5.1, y </w:t>
      </w:r>
      <w:r w:rsidR="00293413" w:rsidRPr="00293413">
        <w:rPr>
          <w:rFonts w:ascii="Arial Narrow" w:hAnsi="Arial Narrow" w:cs="Arial"/>
          <w:sz w:val="24"/>
          <w:szCs w:val="24"/>
        </w:rPr>
        <w:t xml:space="preserve">luego mantener una garantía en las mismas condiciones para </w:t>
      </w:r>
      <w:r w:rsidR="00DD752C">
        <w:rPr>
          <w:rFonts w:ascii="Arial Narrow" w:hAnsi="Arial Narrow" w:cs="Arial"/>
          <w:sz w:val="24"/>
          <w:szCs w:val="24"/>
        </w:rPr>
        <w:t xml:space="preserve">los </w:t>
      </w:r>
      <w:r w:rsidR="00293413" w:rsidRPr="00293413">
        <w:rPr>
          <w:rFonts w:ascii="Arial Narrow" w:hAnsi="Arial Narrow" w:cs="Arial"/>
          <w:sz w:val="24"/>
          <w:szCs w:val="24"/>
        </w:rPr>
        <w:t xml:space="preserve">ITEM </w:t>
      </w:r>
      <w:r w:rsidR="00DD752C">
        <w:rPr>
          <w:rFonts w:ascii="Arial Narrow" w:hAnsi="Arial Narrow" w:cs="Arial"/>
          <w:sz w:val="24"/>
          <w:szCs w:val="24"/>
        </w:rPr>
        <w:t>remanentes</w:t>
      </w:r>
      <w:r w:rsidR="002658A4">
        <w:rPr>
          <w:rFonts w:ascii="Arial Narrow" w:hAnsi="Arial Narrow" w:cs="Arial"/>
          <w:sz w:val="24"/>
          <w:szCs w:val="24"/>
        </w:rPr>
        <w:t xml:space="preserve"> hasta que los mismos son cumplimentados secuencialmente</w:t>
      </w:r>
      <w:r>
        <w:rPr>
          <w:rFonts w:ascii="Arial Narrow" w:hAnsi="Arial Narrow" w:cs="Arial"/>
          <w:sz w:val="24"/>
          <w:szCs w:val="24"/>
        </w:rPr>
        <w:t>.</w:t>
      </w:r>
    </w:p>
    <w:p w14:paraId="3535D9D3" w14:textId="77777777" w:rsidR="00F17EF7" w:rsidRDefault="000569DF">
      <w:pPr>
        <w:spacing w:before="120"/>
        <w:ind w:right="45"/>
        <w:jc w:val="both"/>
        <w:rPr>
          <w:rFonts w:ascii="Arial Narrow" w:hAnsi="Arial Narrow" w:cs="Arial"/>
          <w:sz w:val="24"/>
          <w:szCs w:val="24"/>
        </w:rPr>
      </w:pPr>
      <w:r>
        <w:rPr>
          <w:rFonts w:ascii="Arial Narrow" w:hAnsi="Arial Narrow" w:cs="Arial"/>
          <w:sz w:val="24"/>
          <w:szCs w:val="24"/>
        </w:rPr>
        <w:t>Esta Garantía podrá constituirse como ampliación de la Garantía de Mantenimiento de la Oferta -siempre que esta última no se haya constituido mediante pagaré-, y que sea autorizada por la autoridad de aplicación, siempre que, encontrándose vigente, haya cumplido con los requisitos sustantivos, lo que quedará al solo criterio de la autoridad de aplicación.</w:t>
      </w:r>
    </w:p>
    <w:p w14:paraId="6DF25030" w14:textId="77777777" w:rsidR="00F17EF7" w:rsidRDefault="00F17EF7">
      <w:pPr>
        <w:spacing w:before="120"/>
        <w:ind w:right="45"/>
        <w:jc w:val="both"/>
        <w:rPr>
          <w:rFonts w:ascii="Arial Narrow" w:eastAsia="Arial Narrow" w:hAnsi="Arial Narrow" w:cs="Arial Narrow"/>
          <w:sz w:val="24"/>
        </w:rPr>
      </w:pPr>
    </w:p>
    <w:p w14:paraId="03FB27CB" w14:textId="6B0B63A4" w:rsidR="00F17EF7" w:rsidRDefault="000569DF">
      <w:pPr>
        <w:widowControl w:val="0"/>
        <w:spacing w:before="120"/>
        <w:ind w:right="45"/>
        <w:jc w:val="both"/>
        <w:rPr>
          <w:rFonts w:ascii="Arial Narrow" w:hAnsi="Arial Narrow" w:cs="Arial"/>
          <w:b/>
          <w:sz w:val="24"/>
          <w:szCs w:val="24"/>
        </w:rPr>
      </w:pPr>
      <w:r>
        <w:rPr>
          <w:rFonts w:ascii="Arial Narrow" w:hAnsi="Arial Narrow" w:cs="Arial"/>
          <w:b/>
          <w:sz w:val="24"/>
          <w:szCs w:val="24"/>
        </w:rPr>
        <w:t>ARTÍCULO 1</w:t>
      </w:r>
      <w:r w:rsidR="00A23346">
        <w:rPr>
          <w:rFonts w:ascii="Arial Narrow" w:hAnsi="Arial Narrow" w:cs="Arial"/>
          <w:b/>
          <w:sz w:val="24"/>
          <w:szCs w:val="24"/>
        </w:rPr>
        <w:t>3</w:t>
      </w:r>
      <w:r>
        <w:rPr>
          <w:rFonts w:ascii="Arial Narrow" w:hAnsi="Arial Narrow" w:cs="Arial"/>
          <w:b/>
          <w:sz w:val="24"/>
          <w:szCs w:val="24"/>
        </w:rPr>
        <w:t>º</w:t>
      </w:r>
    </w:p>
    <w:p w14:paraId="55324F04" w14:textId="77777777" w:rsidR="00F17EF7" w:rsidRDefault="000569DF">
      <w:pPr>
        <w:widowControl w:val="0"/>
        <w:spacing w:before="120"/>
        <w:ind w:right="45"/>
        <w:jc w:val="both"/>
        <w:rPr>
          <w:rFonts w:ascii="Arial Narrow" w:hAnsi="Arial Narrow" w:cs="Arial"/>
          <w:sz w:val="24"/>
          <w:szCs w:val="24"/>
        </w:rPr>
      </w:pPr>
      <w:r>
        <w:rPr>
          <w:rFonts w:ascii="Arial Narrow" w:hAnsi="Arial Narrow" w:cs="Arial"/>
          <w:sz w:val="24"/>
          <w:szCs w:val="24"/>
        </w:rPr>
        <w:t xml:space="preserve">RECHAZO DE LA OFERTA: </w:t>
      </w:r>
    </w:p>
    <w:p w14:paraId="060E361B" w14:textId="77777777" w:rsidR="00F17EF7" w:rsidRDefault="000569DF">
      <w:pPr>
        <w:widowControl w:val="0"/>
        <w:spacing w:before="120"/>
        <w:ind w:right="45"/>
        <w:jc w:val="both"/>
        <w:rPr>
          <w:rFonts w:ascii="Arial Narrow" w:hAnsi="Arial Narrow" w:cs="Arial"/>
          <w:sz w:val="24"/>
          <w:szCs w:val="24"/>
        </w:rPr>
      </w:pPr>
      <w:r>
        <w:rPr>
          <w:rFonts w:ascii="Arial Narrow" w:hAnsi="Arial Narrow" w:cs="Arial"/>
          <w:sz w:val="24"/>
          <w:szCs w:val="24"/>
        </w:rPr>
        <w:t xml:space="preserve">Más allá de los supuestos establecidos en el Artículo 23º del Pliego de Condiciones Generales no serán admitidos a contratar aquellas propuestas que no coticen por la totalidad de los ÍTEMS. No se considerarán otras alternativas o mejoras a las solicitadas. </w:t>
      </w:r>
    </w:p>
    <w:p w14:paraId="6A3E61A1" w14:textId="77777777" w:rsidR="00F17EF7" w:rsidRDefault="00F17EF7">
      <w:pPr>
        <w:spacing w:before="120"/>
        <w:ind w:right="45"/>
        <w:jc w:val="both"/>
        <w:rPr>
          <w:rFonts w:ascii="Arial Narrow" w:eastAsia="Arial Narrow" w:hAnsi="Arial Narrow" w:cs="Arial Narrow"/>
          <w:sz w:val="24"/>
        </w:rPr>
      </w:pPr>
    </w:p>
    <w:p w14:paraId="763443B0" w14:textId="593E33EC" w:rsidR="00F17EF7" w:rsidRDefault="000569DF">
      <w:pPr>
        <w:spacing w:before="120"/>
        <w:jc w:val="both"/>
        <w:rPr>
          <w:rFonts w:ascii="Arial Narrow" w:hAnsi="Arial Narrow" w:cs="Arial"/>
          <w:sz w:val="24"/>
          <w:szCs w:val="24"/>
        </w:rPr>
      </w:pPr>
      <w:r>
        <w:rPr>
          <w:rFonts w:ascii="Arial Narrow" w:hAnsi="Arial Narrow" w:cs="Arial"/>
          <w:b/>
          <w:snapToGrid w:val="0"/>
          <w:sz w:val="24"/>
          <w:szCs w:val="24"/>
          <w:lang w:eastAsia="es-ES"/>
        </w:rPr>
        <w:t>ARTICULO 1</w:t>
      </w:r>
      <w:r w:rsidR="00A23346">
        <w:rPr>
          <w:rFonts w:ascii="Arial Narrow" w:hAnsi="Arial Narrow" w:cs="Arial"/>
          <w:b/>
          <w:snapToGrid w:val="0"/>
          <w:sz w:val="24"/>
          <w:szCs w:val="24"/>
          <w:lang w:eastAsia="es-ES"/>
        </w:rPr>
        <w:t>4</w:t>
      </w:r>
      <w:r>
        <w:rPr>
          <w:rFonts w:ascii="Arial Narrow" w:hAnsi="Arial Narrow" w:cs="Arial"/>
          <w:b/>
          <w:sz w:val="24"/>
          <w:szCs w:val="24"/>
        </w:rPr>
        <w:t>º</w:t>
      </w:r>
      <w:r>
        <w:rPr>
          <w:rFonts w:ascii="Arial Narrow" w:hAnsi="Arial Narrow" w:cs="Arial"/>
          <w:sz w:val="24"/>
          <w:szCs w:val="24"/>
        </w:rPr>
        <w:t xml:space="preserve">.- </w:t>
      </w:r>
    </w:p>
    <w:p w14:paraId="4E15ADD9" w14:textId="77777777" w:rsidR="00F17EF7" w:rsidRDefault="000569DF">
      <w:pPr>
        <w:tabs>
          <w:tab w:val="right" w:leader="dot" w:pos="11464"/>
        </w:tabs>
        <w:spacing w:before="120"/>
        <w:jc w:val="both"/>
        <w:rPr>
          <w:rFonts w:ascii="Arial Narrow" w:hAnsi="Arial Narrow" w:cs="Arial"/>
          <w:sz w:val="24"/>
          <w:szCs w:val="24"/>
        </w:rPr>
      </w:pPr>
      <w:r>
        <w:rPr>
          <w:rFonts w:ascii="Arial Narrow" w:hAnsi="Arial Narrow" w:cs="Arial"/>
          <w:sz w:val="24"/>
          <w:szCs w:val="24"/>
        </w:rPr>
        <w:t xml:space="preserve">PLAZO DEL CONTRATO: </w:t>
      </w:r>
    </w:p>
    <w:p w14:paraId="4BA9800D" w14:textId="0C1CDA8F" w:rsidR="00F17EF7" w:rsidRDefault="000569DF" w:rsidP="00293413">
      <w:pPr>
        <w:tabs>
          <w:tab w:val="right" w:leader="dot" w:pos="11464"/>
        </w:tabs>
        <w:spacing w:before="120"/>
        <w:jc w:val="both"/>
        <w:rPr>
          <w:rFonts w:ascii="Arial Narrow" w:hAnsi="Arial Narrow" w:cs="Arial"/>
          <w:sz w:val="24"/>
          <w:szCs w:val="24"/>
        </w:rPr>
      </w:pPr>
      <w:r>
        <w:rPr>
          <w:rFonts w:ascii="Arial Narrow" w:hAnsi="Arial Narrow" w:cs="Arial"/>
          <w:sz w:val="24"/>
          <w:szCs w:val="24"/>
        </w:rPr>
        <w:t xml:space="preserve">El plazo del contrato se ha establecido en treinta y seis (36) meses, contados a partir del momento </w:t>
      </w:r>
      <w:r>
        <w:rPr>
          <w:rFonts w:ascii="Arial Narrow" w:hAnsi="Arial Narrow" w:cs="Arial"/>
          <w:bCs/>
          <w:sz w:val="24"/>
          <w:szCs w:val="24"/>
        </w:rPr>
        <w:t>que quede firme la adjudicación</w:t>
      </w:r>
      <w:r w:rsidR="00293413">
        <w:rPr>
          <w:rFonts w:ascii="Arial Narrow" w:hAnsi="Arial Narrow" w:cs="Arial"/>
          <w:bCs/>
          <w:sz w:val="24"/>
          <w:szCs w:val="24"/>
        </w:rPr>
        <w:t>.</w:t>
      </w:r>
      <w:r>
        <w:rPr>
          <w:rFonts w:ascii="Arial Narrow" w:hAnsi="Arial Narrow" w:cs="Arial"/>
          <w:bCs/>
          <w:sz w:val="24"/>
          <w:szCs w:val="24"/>
        </w:rPr>
        <w:t xml:space="preserve"> </w:t>
      </w:r>
      <w:r w:rsidR="00293413" w:rsidRPr="00293413">
        <w:rPr>
          <w:rFonts w:ascii="Arial Narrow" w:hAnsi="Arial Narrow" w:cs="Arial"/>
          <w:sz w:val="24"/>
          <w:szCs w:val="24"/>
        </w:rPr>
        <w:t xml:space="preserve">Al vencimiento del plazo, el contrato se prorrogará automáticamente </w:t>
      </w:r>
      <w:r w:rsidR="008F1439">
        <w:rPr>
          <w:rFonts w:ascii="Arial Narrow" w:hAnsi="Arial Narrow" w:cs="Arial"/>
          <w:sz w:val="24"/>
          <w:szCs w:val="24"/>
        </w:rPr>
        <w:t xml:space="preserve">en las mismas condiciones </w:t>
      </w:r>
      <w:r w:rsidR="00293413" w:rsidRPr="00293413">
        <w:rPr>
          <w:rFonts w:ascii="Arial Narrow" w:hAnsi="Arial Narrow" w:cs="Arial"/>
          <w:sz w:val="24"/>
          <w:szCs w:val="24"/>
        </w:rPr>
        <w:t>por igual plazo</w:t>
      </w:r>
      <w:r w:rsidR="008F1439">
        <w:rPr>
          <w:rFonts w:ascii="Arial Narrow" w:hAnsi="Arial Narrow" w:cs="Arial"/>
          <w:sz w:val="24"/>
          <w:szCs w:val="24"/>
        </w:rPr>
        <w:t>,</w:t>
      </w:r>
      <w:r w:rsidR="00293413" w:rsidRPr="00293413">
        <w:rPr>
          <w:rFonts w:ascii="Arial Narrow" w:hAnsi="Arial Narrow" w:cs="Arial"/>
          <w:sz w:val="24"/>
          <w:szCs w:val="24"/>
        </w:rPr>
        <w:t xml:space="preserve"> excepto que el Organismo Licitante o la Empresa que resulte adjudicataria manifiesten su intención, mediante notificación fehaciente, de no continuar con el mismo con una anticipación de ciento ochenta (180) días corridos antes de alguno de sus sucesivos vencimientos.</w:t>
      </w:r>
    </w:p>
    <w:p w14:paraId="4C3AC054" w14:textId="77777777" w:rsidR="00293413" w:rsidRDefault="00293413" w:rsidP="00293413">
      <w:pPr>
        <w:tabs>
          <w:tab w:val="right" w:leader="dot" w:pos="11464"/>
        </w:tabs>
        <w:spacing w:before="120"/>
        <w:jc w:val="both"/>
        <w:rPr>
          <w:rFonts w:ascii="Arial Narrow" w:hAnsi="Arial Narrow" w:cs="Arial"/>
          <w:b/>
          <w:snapToGrid w:val="0"/>
          <w:sz w:val="24"/>
          <w:szCs w:val="24"/>
          <w:lang w:eastAsia="es-ES"/>
        </w:rPr>
      </w:pPr>
    </w:p>
    <w:p w14:paraId="40A24D89" w14:textId="2EF77772" w:rsidR="00F17EF7" w:rsidRDefault="000569DF">
      <w:pPr>
        <w:spacing w:before="120"/>
        <w:jc w:val="both"/>
        <w:rPr>
          <w:rFonts w:ascii="Arial Narrow" w:hAnsi="Arial Narrow" w:cs="Arial"/>
          <w:sz w:val="24"/>
          <w:szCs w:val="24"/>
        </w:rPr>
      </w:pPr>
      <w:r>
        <w:rPr>
          <w:rFonts w:ascii="Arial Narrow" w:hAnsi="Arial Narrow" w:cs="Arial"/>
          <w:b/>
          <w:snapToGrid w:val="0"/>
          <w:sz w:val="24"/>
          <w:szCs w:val="24"/>
          <w:lang w:eastAsia="es-ES"/>
        </w:rPr>
        <w:t>ARTICULO 1</w:t>
      </w:r>
      <w:r w:rsidR="00A23346">
        <w:rPr>
          <w:rFonts w:ascii="Arial Narrow" w:hAnsi="Arial Narrow" w:cs="Arial"/>
          <w:b/>
          <w:snapToGrid w:val="0"/>
          <w:sz w:val="24"/>
          <w:szCs w:val="24"/>
          <w:lang w:eastAsia="es-ES"/>
        </w:rPr>
        <w:t>5</w:t>
      </w:r>
      <w:r>
        <w:rPr>
          <w:rFonts w:ascii="Arial Narrow" w:hAnsi="Arial Narrow" w:cs="Arial"/>
          <w:b/>
          <w:sz w:val="24"/>
          <w:szCs w:val="24"/>
        </w:rPr>
        <w:t>º</w:t>
      </w:r>
      <w:r>
        <w:rPr>
          <w:rFonts w:ascii="Arial Narrow" w:hAnsi="Arial Narrow" w:cs="Arial"/>
          <w:sz w:val="24"/>
          <w:szCs w:val="24"/>
        </w:rPr>
        <w:t xml:space="preserve">.- </w:t>
      </w:r>
    </w:p>
    <w:p w14:paraId="2D85604E" w14:textId="77777777" w:rsidR="00F17EF7" w:rsidRDefault="000569DF">
      <w:pPr>
        <w:tabs>
          <w:tab w:val="left" w:pos="-1440"/>
        </w:tabs>
        <w:spacing w:before="120"/>
        <w:jc w:val="both"/>
        <w:rPr>
          <w:rFonts w:ascii="Arial Narrow" w:hAnsi="Arial Narrow" w:cs="Arial"/>
          <w:sz w:val="24"/>
          <w:szCs w:val="24"/>
        </w:rPr>
      </w:pPr>
      <w:r>
        <w:rPr>
          <w:rFonts w:ascii="Arial Narrow" w:hAnsi="Arial Narrow" w:cs="Arial"/>
          <w:sz w:val="24"/>
          <w:szCs w:val="24"/>
        </w:rPr>
        <w:t xml:space="preserve">CONDICIONES DE PAGO: </w:t>
      </w:r>
    </w:p>
    <w:p w14:paraId="70CC5A83" w14:textId="11E06499" w:rsidR="00F17EF7" w:rsidRDefault="000569DF">
      <w:pPr>
        <w:tabs>
          <w:tab w:val="left" w:pos="-1440"/>
        </w:tabs>
        <w:spacing w:before="120"/>
        <w:jc w:val="both"/>
        <w:rPr>
          <w:rFonts w:ascii="Arial Narrow" w:hAnsi="Arial Narrow" w:cs="Arial"/>
          <w:sz w:val="24"/>
          <w:szCs w:val="24"/>
        </w:rPr>
      </w:pPr>
      <w:r>
        <w:rPr>
          <w:rFonts w:ascii="Arial Narrow" w:hAnsi="Arial Narrow" w:cs="Arial"/>
          <w:sz w:val="24"/>
          <w:szCs w:val="24"/>
        </w:rPr>
        <w:t xml:space="preserve">El pago por los servicios </w:t>
      </w:r>
      <w:r w:rsidR="00293413">
        <w:rPr>
          <w:rFonts w:ascii="Arial Narrow" w:hAnsi="Arial Narrow" w:cs="Arial"/>
          <w:sz w:val="24"/>
          <w:szCs w:val="24"/>
        </w:rPr>
        <w:t>por parte del</w:t>
      </w:r>
      <w:r>
        <w:rPr>
          <w:rFonts w:ascii="Arial Narrow" w:hAnsi="Arial Narrow" w:cs="Arial"/>
          <w:sz w:val="24"/>
          <w:szCs w:val="24"/>
        </w:rPr>
        <w:t xml:space="preserve"> Estado Provincial </w:t>
      </w:r>
      <w:r w:rsidR="00293413">
        <w:rPr>
          <w:rFonts w:ascii="Arial Narrow" w:hAnsi="Arial Narrow" w:cs="Arial"/>
          <w:sz w:val="24"/>
          <w:szCs w:val="24"/>
        </w:rPr>
        <w:t>será efectuado</w:t>
      </w:r>
      <w:r>
        <w:rPr>
          <w:rFonts w:ascii="Arial Narrow" w:hAnsi="Arial Narrow" w:cs="Arial"/>
          <w:sz w:val="24"/>
          <w:szCs w:val="24"/>
        </w:rPr>
        <w:t xml:space="preserve"> en la Tesorería General de la Provincia, dependiente del Ministerio de Economía y Crédito Público</w:t>
      </w:r>
      <w:r w:rsidR="00293413">
        <w:rPr>
          <w:rFonts w:ascii="Arial Narrow" w:hAnsi="Arial Narrow" w:cs="Arial"/>
          <w:sz w:val="24"/>
          <w:szCs w:val="24"/>
        </w:rPr>
        <w:t>.</w:t>
      </w:r>
    </w:p>
    <w:p w14:paraId="6AB94D0C" w14:textId="259C34FA" w:rsidR="00F17EF7" w:rsidRDefault="00293413">
      <w:pPr>
        <w:tabs>
          <w:tab w:val="left" w:pos="-1440"/>
        </w:tabs>
        <w:spacing w:before="120"/>
        <w:jc w:val="both"/>
        <w:rPr>
          <w:rFonts w:ascii="Arial Narrow" w:hAnsi="Arial Narrow" w:cs="Arial"/>
          <w:sz w:val="24"/>
          <w:szCs w:val="24"/>
        </w:rPr>
      </w:pPr>
      <w:r>
        <w:rPr>
          <w:rFonts w:ascii="Arial Narrow" w:hAnsi="Arial Narrow" w:cs="Arial"/>
          <w:sz w:val="24"/>
          <w:szCs w:val="24"/>
        </w:rPr>
        <w:t xml:space="preserve">La forma de pago </w:t>
      </w:r>
      <w:r w:rsidR="00063E4A">
        <w:rPr>
          <w:rFonts w:ascii="Arial Narrow" w:hAnsi="Arial Narrow" w:cs="Arial"/>
          <w:sz w:val="24"/>
          <w:szCs w:val="24"/>
        </w:rPr>
        <w:t>de</w:t>
      </w:r>
      <w:r>
        <w:rPr>
          <w:rFonts w:ascii="Arial Narrow" w:hAnsi="Arial Narrow" w:cs="Arial"/>
          <w:sz w:val="24"/>
          <w:szCs w:val="24"/>
        </w:rPr>
        <w:t xml:space="preserve"> los </w:t>
      </w:r>
      <w:r w:rsidR="00063E4A">
        <w:rPr>
          <w:rFonts w:ascii="Arial Narrow" w:hAnsi="Arial Narrow" w:cs="Arial"/>
          <w:sz w:val="24"/>
          <w:szCs w:val="24"/>
        </w:rPr>
        <w:t>ITEMS</w:t>
      </w:r>
      <w:r>
        <w:rPr>
          <w:rFonts w:ascii="Arial Narrow" w:hAnsi="Arial Narrow" w:cs="Arial"/>
          <w:sz w:val="24"/>
          <w:szCs w:val="24"/>
        </w:rPr>
        <w:t xml:space="preserve"> a cotizar será la siguiente:</w:t>
      </w:r>
    </w:p>
    <w:p w14:paraId="2AEADBF9" w14:textId="0E314A07" w:rsidR="00F17EF7" w:rsidRPr="00293413" w:rsidRDefault="00F910BD" w:rsidP="00293413">
      <w:pPr>
        <w:pStyle w:val="Prrafodelista"/>
        <w:numPr>
          <w:ilvl w:val="0"/>
          <w:numId w:val="10"/>
        </w:numPr>
        <w:tabs>
          <w:tab w:val="left" w:pos="-1440"/>
        </w:tabs>
        <w:spacing w:before="120"/>
        <w:jc w:val="both"/>
        <w:rPr>
          <w:rFonts w:ascii="Arial Narrow" w:hAnsi="Arial Narrow" w:cs="Arial"/>
          <w:sz w:val="24"/>
          <w:szCs w:val="24"/>
        </w:rPr>
      </w:pPr>
      <w:r w:rsidRPr="00293413">
        <w:rPr>
          <w:rFonts w:ascii="Arial Narrow" w:hAnsi="Arial Narrow" w:cs="Arial"/>
          <w:sz w:val="24"/>
          <w:szCs w:val="24"/>
        </w:rPr>
        <w:t>ÍTEMS 1.1 ; 2.1</w:t>
      </w:r>
      <w:r w:rsidR="0080538E" w:rsidRPr="00293413">
        <w:rPr>
          <w:rFonts w:ascii="Arial Narrow" w:hAnsi="Arial Narrow" w:cs="Arial"/>
          <w:sz w:val="24"/>
          <w:szCs w:val="24"/>
        </w:rPr>
        <w:t xml:space="preserve"> ;</w:t>
      </w:r>
      <w:r w:rsidRPr="00293413">
        <w:rPr>
          <w:rFonts w:ascii="Arial Narrow" w:hAnsi="Arial Narrow" w:cs="Arial"/>
          <w:sz w:val="24"/>
          <w:szCs w:val="24"/>
        </w:rPr>
        <w:t xml:space="preserve"> 3.1 </w:t>
      </w:r>
      <w:r w:rsidR="0080538E" w:rsidRPr="00293413">
        <w:rPr>
          <w:rFonts w:ascii="Arial Narrow" w:hAnsi="Arial Narrow" w:cs="Arial"/>
          <w:sz w:val="24"/>
          <w:szCs w:val="24"/>
        </w:rPr>
        <w:t>;</w:t>
      </w:r>
      <w:r w:rsidRPr="00293413">
        <w:rPr>
          <w:rFonts w:ascii="Arial Narrow" w:hAnsi="Arial Narrow" w:cs="Arial"/>
          <w:sz w:val="24"/>
          <w:szCs w:val="24"/>
        </w:rPr>
        <w:t xml:space="preserve"> 4.1</w:t>
      </w:r>
      <w:r w:rsidR="0080538E" w:rsidRPr="00293413">
        <w:rPr>
          <w:rFonts w:ascii="Arial Narrow" w:hAnsi="Arial Narrow" w:cs="Arial"/>
          <w:sz w:val="24"/>
          <w:szCs w:val="24"/>
        </w:rPr>
        <w:t xml:space="preserve"> y 5.1</w:t>
      </w:r>
      <w:r w:rsidRPr="00293413">
        <w:rPr>
          <w:rFonts w:ascii="Arial Narrow" w:hAnsi="Arial Narrow" w:cs="Arial"/>
          <w:sz w:val="24"/>
          <w:szCs w:val="24"/>
        </w:rPr>
        <w:t xml:space="preserve">: Pago </w:t>
      </w:r>
      <w:r w:rsidR="00741E98">
        <w:rPr>
          <w:rFonts w:ascii="Arial Narrow" w:hAnsi="Arial Narrow" w:cs="Arial"/>
          <w:sz w:val="24"/>
          <w:szCs w:val="24"/>
        </w:rPr>
        <w:t xml:space="preserve">en </w:t>
      </w:r>
      <w:r w:rsidR="0014612D">
        <w:rPr>
          <w:rFonts w:ascii="Arial Narrow" w:hAnsi="Arial Narrow" w:cs="Arial"/>
          <w:sz w:val="24"/>
          <w:szCs w:val="24"/>
        </w:rPr>
        <w:t>tres (</w:t>
      </w:r>
      <w:r w:rsidR="00741E98">
        <w:rPr>
          <w:rFonts w:ascii="Arial Narrow" w:hAnsi="Arial Narrow" w:cs="Arial"/>
          <w:sz w:val="24"/>
          <w:szCs w:val="24"/>
        </w:rPr>
        <w:t>3</w:t>
      </w:r>
      <w:r w:rsidR="0014612D">
        <w:rPr>
          <w:rFonts w:ascii="Arial Narrow" w:hAnsi="Arial Narrow" w:cs="Arial"/>
          <w:sz w:val="24"/>
          <w:szCs w:val="24"/>
        </w:rPr>
        <w:t>)</w:t>
      </w:r>
      <w:r w:rsidR="00741E98">
        <w:rPr>
          <w:rFonts w:ascii="Arial Narrow" w:hAnsi="Arial Narrow" w:cs="Arial"/>
          <w:sz w:val="24"/>
          <w:szCs w:val="24"/>
        </w:rPr>
        <w:t xml:space="preserve"> cuotas mensuales, iguales y consecutivas, siendo la primer</w:t>
      </w:r>
      <w:r w:rsidR="00F61B84">
        <w:rPr>
          <w:rFonts w:ascii="Arial Narrow" w:hAnsi="Arial Narrow" w:cs="Arial"/>
          <w:sz w:val="24"/>
          <w:szCs w:val="24"/>
        </w:rPr>
        <w:t xml:space="preserve"> cuota</w:t>
      </w:r>
      <w:r w:rsidR="00741E98">
        <w:rPr>
          <w:rFonts w:ascii="Arial Narrow" w:hAnsi="Arial Narrow" w:cs="Arial"/>
          <w:sz w:val="24"/>
          <w:szCs w:val="24"/>
        </w:rPr>
        <w:t xml:space="preserve"> </w:t>
      </w:r>
      <w:r w:rsidRPr="00293413">
        <w:rPr>
          <w:rFonts w:ascii="Arial Narrow" w:hAnsi="Arial Narrow" w:cs="Arial"/>
          <w:sz w:val="24"/>
          <w:szCs w:val="24"/>
        </w:rPr>
        <w:t>por adelantado</w:t>
      </w:r>
      <w:r w:rsidR="00AA54B9">
        <w:rPr>
          <w:rFonts w:ascii="Arial Narrow" w:hAnsi="Arial Narrow" w:cs="Arial"/>
          <w:sz w:val="24"/>
          <w:szCs w:val="24"/>
        </w:rPr>
        <w:t>, inmediatamente</w:t>
      </w:r>
      <w:r w:rsidRPr="00293413">
        <w:rPr>
          <w:rFonts w:ascii="Arial Narrow" w:hAnsi="Arial Narrow" w:cs="Arial"/>
          <w:sz w:val="24"/>
          <w:szCs w:val="24"/>
        </w:rPr>
        <w:t xml:space="preserve"> tras </w:t>
      </w:r>
      <w:r w:rsidR="00A26314">
        <w:rPr>
          <w:rFonts w:ascii="Arial Narrow" w:hAnsi="Arial Narrow" w:cs="Arial"/>
          <w:sz w:val="24"/>
          <w:szCs w:val="24"/>
        </w:rPr>
        <w:t>firma</w:t>
      </w:r>
      <w:r w:rsidRPr="00293413">
        <w:rPr>
          <w:rFonts w:ascii="Arial Narrow" w:hAnsi="Arial Narrow" w:cs="Arial"/>
          <w:sz w:val="24"/>
          <w:szCs w:val="24"/>
        </w:rPr>
        <w:t xml:space="preserve"> del contrato</w:t>
      </w:r>
    </w:p>
    <w:p w14:paraId="2FF80F4A" w14:textId="788A1116" w:rsidR="00F910BD" w:rsidRPr="00293413" w:rsidRDefault="00F910BD" w:rsidP="00293413">
      <w:pPr>
        <w:pStyle w:val="Prrafodelista"/>
        <w:numPr>
          <w:ilvl w:val="0"/>
          <w:numId w:val="10"/>
        </w:numPr>
        <w:tabs>
          <w:tab w:val="left" w:pos="-1440"/>
        </w:tabs>
        <w:spacing w:before="120"/>
        <w:jc w:val="both"/>
        <w:rPr>
          <w:rFonts w:ascii="Arial Narrow" w:hAnsi="Arial Narrow" w:cs="Arial"/>
          <w:sz w:val="24"/>
          <w:szCs w:val="24"/>
        </w:rPr>
      </w:pPr>
      <w:r w:rsidRPr="00293413">
        <w:rPr>
          <w:rFonts w:ascii="Arial Narrow" w:hAnsi="Arial Narrow" w:cs="Arial"/>
          <w:sz w:val="24"/>
          <w:szCs w:val="24"/>
        </w:rPr>
        <w:t>ÍTEMS 1.2</w:t>
      </w:r>
      <w:r w:rsidR="0017218B">
        <w:rPr>
          <w:rFonts w:ascii="Arial Narrow" w:hAnsi="Arial Narrow" w:cs="Arial"/>
          <w:sz w:val="24"/>
          <w:szCs w:val="24"/>
        </w:rPr>
        <w:t xml:space="preserve">, </w:t>
      </w:r>
      <w:r w:rsidR="00287190">
        <w:rPr>
          <w:rFonts w:ascii="Arial Narrow" w:hAnsi="Arial Narrow" w:cs="Arial"/>
          <w:sz w:val="24"/>
          <w:szCs w:val="24"/>
        </w:rPr>
        <w:t xml:space="preserve">2.2, </w:t>
      </w:r>
      <w:r w:rsidR="0017218B">
        <w:rPr>
          <w:rFonts w:ascii="Arial Narrow" w:hAnsi="Arial Narrow" w:cs="Arial"/>
          <w:sz w:val="24"/>
          <w:szCs w:val="24"/>
        </w:rPr>
        <w:t xml:space="preserve">3.2, </w:t>
      </w:r>
      <w:r w:rsidRPr="00293413">
        <w:rPr>
          <w:rFonts w:ascii="Arial Narrow" w:hAnsi="Arial Narrow" w:cs="Arial"/>
          <w:sz w:val="24"/>
          <w:szCs w:val="24"/>
        </w:rPr>
        <w:t xml:space="preserve">y </w:t>
      </w:r>
      <w:r w:rsidR="00741E98">
        <w:rPr>
          <w:rFonts w:ascii="Arial Narrow" w:hAnsi="Arial Narrow" w:cs="Arial"/>
          <w:sz w:val="24"/>
          <w:szCs w:val="24"/>
        </w:rPr>
        <w:t>5</w:t>
      </w:r>
      <w:r w:rsidRPr="00293413">
        <w:rPr>
          <w:rFonts w:ascii="Arial Narrow" w:hAnsi="Arial Narrow" w:cs="Arial"/>
          <w:sz w:val="24"/>
          <w:szCs w:val="24"/>
        </w:rPr>
        <w:t>.2</w:t>
      </w:r>
      <w:r w:rsidR="003B5904" w:rsidRPr="00293413">
        <w:rPr>
          <w:rFonts w:ascii="Arial Narrow" w:hAnsi="Arial Narrow" w:cs="Arial"/>
          <w:sz w:val="24"/>
          <w:szCs w:val="24"/>
        </w:rPr>
        <w:t xml:space="preserve">: Pago </w:t>
      </w:r>
      <w:r w:rsidR="004A5182">
        <w:rPr>
          <w:rFonts w:ascii="Arial Narrow" w:hAnsi="Arial Narrow" w:cs="Arial"/>
          <w:sz w:val="24"/>
          <w:szCs w:val="24"/>
        </w:rPr>
        <w:t xml:space="preserve">mensual adelantado del monto mínimo calculado y, </w:t>
      </w:r>
      <w:r w:rsidR="009A1161">
        <w:rPr>
          <w:rFonts w:ascii="Arial Narrow" w:hAnsi="Arial Narrow" w:cs="Arial"/>
          <w:sz w:val="24"/>
          <w:szCs w:val="24"/>
        </w:rPr>
        <w:t xml:space="preserve">en el caso en que </w:t>
      </w:r>
      <w:r w:rsidR="009A1161">
        <w:rPr>
          <w:rFonts w:ascii="Arial Narrow" w:eastAsia="Arial Narrow" w:hAnsi="Arial Narrow" w:cs="Arial Narrow"/>
          <w:color w:val="000000"/>
          <w:sz w:val="24"/>
        </w:rPr>
        <w:t>estos consumos</w:t>
      </w:r>
      <w:r w:rsidR="009A1161" w:rsidRPr="0012554D">
        <w:rPr>
          <w:rFonts w:ascii="Arial Narrow" w:eastAsia="Arial Narrow" w:hAnsi="Arial Narrow" w:cs="Arial Narrow"/>
          <w:color w:val="000000"/>
          <w:sz w:val="24"/>
        </w:rPr>
        <w:t xml:space="preserve"> </w:t>
      </w:r>
      <w:r w:rsidR="009A1161">
        <w:rPr>
          <w:rFonts w:ascii="Arial Narrow" w:eastAsia="Arial Narrow" w:hAnsi="Arial Narrow" w:cs="Arial Narrow"/>
          <w:color w:val="000000"/>
          <w:sz w:val="24"/>
        </w:rPr>
        <w:t xml:space="preserve">puedan </w:t>
      </w:r>
      <w:r w:rsidR="009A1161" w:rsidRPr="0012554D">
        <w:rPr>
          <w:rFonts w:ascii="Arial Narrow" w:eastAsia="Arial Narrow" w:hAnsi="Arial Narrow" w:cs="Arial Narrow"/>
          <w:color w:val="000000"/>
          <w:sz w:val="24"/>
        </w:rPr>
        <w:t xml:space="preserve">eventualmente exceder la previsión realizada, se abonara la diferencia en la próxima factura mensual del ITEM </w:t>
      </w:r>
      <w:r w:rsidR="009A1161">
        <w:rPr>
          <w:rFonts w:ascii="Arial Narrow" w:eastAsia="Arial Narrow" w:hAnsi="Arial Narrow" w:cs="Arial Narrow"/>
          <w:color w:val="000000"/>
          <w:sz w:val="24"/>
        </w:rPr>
        <w:t>correspondiente</w:t>
      </w:r>
      <w:r w:rsidR="003B5904" w:rsidRPr="00293413">
        <w:rPr>
          <w:rFonts w:ascii="Arial Narrow" w:hAnsi="Arial Narrow" w:cs="Arial"/>
          <w:sz w:val="24"/>
          <w:szCs w:val="24"/>
        </w:rPr>
        <w:t xml:space="preserve">. </w:t>
      </w:r>
    </w:p>
    <w:p w14:paraId="49BC66CB" w14:textId="3ACFDD98" w:rsidR="003B5904" w:rsidRPr="00293413" w:rsidRDefault="003B5904" w:rsidP="00293413">
      <w:pPr>
        <w:pStyle w:val="Prrafodelista"/>
        <w:numPr>
          <w:ilvl w:val="0"/>
          <w:numId w:val="10"/>
        </w:numPr>
        <w:tabs>
          <w:tab w:val="left" w:pos="-1440"/>
        </w:tabs>
        <w:spacing w:before="120"/>
        <w:jc w:val="both"/>
        <w:rPr>
          <w:rFonts w:ascii="Arial Narrow" w:hAnsi="Arial Narrow" w:cs="Arial"/>
          <w:sz w:val="24"/>
          <w:szCs w:val="24"/>
        </w:rPr>
      </w:pPr>
      <w:r w:rsidRPr="00293413">
        <w:rPr>
          <w:rFonts w:ascii="Arial Narrow" w:hAnsi="Arial Narrow" w:cs="Arial"/>
          <w:sz w:val="24"/>
          <w:szCs w:val="24"/>
        </w:rPr>
        <w:t xml:space="preserve">ÍTEMS </w:t>
      </w:r>
      <w:proofErr w:type="gramStart"/>
      <w:r w:rsidRPr="00293413">
        <w:rPr>
          <w:rFonts w:ascii="Arial Narrow" w:hAnsi="Arial Narrow" w:cs="Arial"/>
          <w:sz w:val="24"/>
          <w:szCs w:val="24"/>
        </w:rPr>
        <w:t>1.3 ;</w:t>
      </w:r>
      <w:proofErr w:type="gramEnd"/>
      <w:r w:rsidRPr="00293413">
        <w:rPr>
          <w:rFonts w:ascii="Arial Narrow" w:hAnsi="Arial Narrow" w:cs="Arial"/>
          <w:sz w:val="24"/>
          <w:szCs w:val="24"/>
        </w:rPr>
        <w:t xml:space="preserve"> 2.</w:t>
      </w:r>
      <w:r w:rsidR="0017218B">
        <w:rPr>
          <w:rFonts w:ascii="Arial Narrow" w:hAnsi="Arial Narrow" w:cs="Arial"/>
          <w:sz w:val="24"/>
          <w:szCs w:val="24"/>
        </w:rPr>
        <w:t>3</w:t>
      </w:r>
      <w:r w:rsidRPr="00293413">
        <w:rPr>
          <w:rFonts w:ascii="Arial Narrow" w:hAnsi="Arial Narrow" w:cs="Arial"/>
          <w:sz w:val="24"/>
          <w:szCs w:val="24"/>
        </w:rPr>
        <w:t xml:space="preserve"> ; 3.3</w:t>
      </w:r>
      <w:r w:rsidR="00741E98">
        <w:rPr>
          <w:rFonts w:ascii="Arial Narrow" w:hAnsi="Arial Narrow" w:cs="Arial"/>
          <w:sz w:val="24"/>
          <w:szCs w:val="24"/>
        </w:rPr>
        <w:t>, 4.</w:t>
      </w:r>
      <w:r w:rsidR="00E56BFB">
        <w:rPr>
          <w:rFonts w:ascii="Arial Narrow" w:hAnsi="Arial Narrow" w:cs="Arial"/>
          <w:sz w:val="24"/>
          <w:szCs w:val="24"/>
        </w:rPr>
        <w:t>2</w:t>
      </w:r>
      <w:r w:rsidRPr="00293413">
        <w:rPr>
          <w:rFonts w:ascii="Arial Narrow" w:hAnsi="Arial Narrow" w:cs="Arial"/>
          <w:sz w:val="24"/>
          <w:szCs w:val="24"/>
        </w:rPr>
        <w:t xml:space="preserve"> y </w:t>
      </w:r>
      <w:r w:rsidR="00741E98">
        <w:rPr>
          <w:rFonts w:ascii="Arial Narrow" w:hAnsi="Arial Narrow" w:cs="Arial"/>
          <w:sz w:val="24"/>
          <w:szCs w:val="24"/>
        </w:rPr>
        <w:t>5</w:t>
      </w:r>
      <w:r w:rsidRPr="00293413">
        <w:rPr>
          <w:rFonts w:ascii="Arial Narrow" w:hAnsi="Arial Narrow" w:cs="Arial"/>
          <w:sz w:val="24"/>
          <w:szCs w:val="24"/>
        </w:rPr>
        <w:t>.3: Pago mensual</w:t>
      </w:r>
      <w:r w:rsidR="004D4487">
        <w:rPr>
          <w:rFonts w:ascii="Arial Narrow" w:hAnsi="Arial Narrow" w:cs="Arial"/>
          <w:sz w:val="24"/>
          <w:szCs w:val="24"/>
        </w:rPr>
        <w:t>,</w:t>
      </w:r>
      <w:r w:rsidRPr="00293413">
        <w:rPr>
          <w:rFonts w:ascii="Arial Narrow" w:hAnsi="Arial Narrow" w:cs="Arial"/>
          <w:sz w:val="24"/>
          <w:szCs w:val="24"/>
        </w:rPr>
        <w:t xml:space="preserve"> por </w:t>
      </w:r>
      <w:r w:rsidR="004D4487">
        <w:rPr>
          <w:rFonts w:ascii="Arial Narrow" w:hAnsi="Arial Narrow" w:cs="Arial"/>
          <w:sz w:val="24"/>
          <w:szCs w:val="24"/>
        </w:rPr>
        <w:t xml:space="preserve">mes </w:t>
      </w:r>
      <w:r w:rsidRPr="00293413">
        <w:rPr>
          <w:rFonts w:ascii="Arial Narrow" w:hAnsi="Arial Narrow" w:cs="Arial"/>
          <w:sz w:val="24"/>
          <w:szCs w:val="24"/>
        </w:rPr>
        <w:t xml:space="preserve">adelantado. </w:t>
      </w:r>
    </w:p>
    <w:p w14:paraId="0F05AE36" w14:textId="77777777" w:rsidR="00F17EF7" w:rsidRDefault="00F17EF7">
      <w:pPr>
        <w:tabs>
          <w:tab w:val="left" w:pos="-1440"/>
        </w:tabs>
        <w:spacing w:before="120"/>
        <w:jc w:val="both"/>
      </w:pPr>
    </w:p>
    <w:p w14:paraId="67F8FD6B" w14:textId="4095486F" w:rsidR="00F17EF7" w:rsidRDefault="000569DF">
      <w:pPr>
        <w:spacing w:before="120"/>
        <w:jc w:val="both"/>
        <w:rPr>
          <w:rFonts w:ascii="Arial Narrow" w:hAnsi="Arial Narrow" w:cs="Arial"/>
          <w:sz w:val="24"/>
          <w:szCs w:val="24"/>
        </w:rPr>
      </w:pPr>
      <w:r>
        <w:rPr>
          <w:rFonts w:ascii="Arial Narrow" w:hAnsi="Arial Narrow" w:cs="Arial"/>
          <w:b/>
          <w:snapToGrid w:val="0"/>
          <w:sz w:val="24"/>
          <w:szCs w:val="24"/>
          <w:lang w:eastAsia="es-ES"/>
        </w:rPr>
        <w:t>ARTICULO 1</w:t>
      </w:r>
      <w:r w:rsidR="00A23346">
        <w:rPr>
          <w:rFonts w:ascii="Arial Narrow" w:hAnsi="Arial Narrow" w:cs="Arial"/>
          <w:b/>
          <w:snapToGrid w:val="0"/>
          <w:sz w:val="24"/>
          <w:szCs w:val="24"/>
          <w:lang w:eastAsia="es-ES"/>
        </w:rPr>
        <w:t>6</w:t>
      </w:r>
      <w:r>
        <w:rPr>
          <w:rFonts w:ascii="Arial Narrow" w:hAnsi="Arial Narrow" w:cs="Arial"/>
          <w:b/>
          <w:sz w:val="24"/>
          <w:szCs w:val="24"/>
        </w:rPr>
        <w:t>º</w:t>
      </w:r>
      <w:r>
        <w:rPr>
          <w:rFonts w:ascii="Arial Narrow" w:hAnsi="Arial Narrow" w:cs="Arial"/>
          <w:sz w:val="24"/>
          <w:szCs w:val="24"/>
        </w:rPr>
        <w:t>.-</w:t>
      </w:r>
    </w:p>
    <w:p w14:paraId="561EEDBA" w14:textId="77777777" w:rsidR="00F17EF7" w:rsidRDefault="000569DF">
      <w:pPr>
        <w:spacing w:before="120"/>
        <w:jc w:val="both"/>
        <w:rPr>
          <w:rFonts w:ascii="Arial Narrow" w:hAnsi="Arial Narrow" w:cs="Arial"/>
          <w:sz w:val="24"/>
          <w:szCs w:val="24"/>
        </w:rPr>
      </w:pPr>
      <w:r>
        <w:rPr>
          <w:rFonts w:ascii="Arial Narrow" w:hAnsi="Arial Narrow" w:cs="Arial"/>
          <w:sz w:val="24"/>
          <w:szCs w:val="24"/>
        </w:rPr>
        <w:t xml:space="preserve">ADJUDICACIÓN </w:t>
      </w:r>
    </w:p>
    <w:p w14:paraId="7B92DC12" w14:textId="7D894FC1" w:rsidR="00F17EF7" w:rsidRDefault="000569DF">
      <w:pPr>
        <w:spacing w:before="120"/>
        <w:jc w:val="both"/>
        <w:rPr>
          <w:rFonts w:ascii="Arial Narrow" w:hAnsi="Arial Narrow" w:cs="Arial"/>
          <w:sz w:val="24"/>
          <w:szCs w:val="24"/>
        </w:rPr>
      </w:pPr>
      <w:r>
        <w:rPr>
          <w:rFonts w:ascii="Arial Narrow" w:hAnsi="Arial Narrow" w:cs="Arial"/>
          <w:sz w:val="24"/>
          <w:szCs w:val="24"/>
        </w:rPr>
        <w:t xml:space="preserve">El Gobierno de la Provincia ha conceptuado la contratación de </w:t>
      </w:r>
      <w:r w:rsidR="00DA51FB" w:rsidRPr="00C04247">
        <w:rPr>
          <w:rFonts w:ascii="Arial Narrow" w:hAnsi="Arial Narrow" w:cs="Arial"/>
          <w:sz w:val="24"/>
          <w:szCs w:val="24"/>
        </w:rPr>
        <w:t xml:space="preserve">Sistema de Relacionamiento </w:t>
      </w:r>
      <w:r w:rsidR="00DA51FB">
        <w:rPr>
          <w:rFonts w:ascii="Arial Narrow" w:hAnsi="Arial Narrow" w:cs="Arial"/>
          <w:sz w:val="24"/>
          <w:szCs w:val="24"/>
        </w:rPr>
        <w:t>y de Gestión de Registros</w:t>
      </w:r>
      <w:r w:rsidR="00DA51FB" w:rsidRPr="00C04247">
        <w:rPr>
          <w:rFonts w:ascii="Arial Narrow" w:hAnsi="Arial Narrow" w:cs="Arial"/>
          <w:sz w:val="24"/>
          <w:szCs w:val="24"/>
        </w:rPr>
        <w:t xml:space="preserve"> </w:t>
      </w:r>
      <w:r>
        <w:rPr>
          <w:rFonts w:ascii="Arial Narrow" w:hAnsi="Arial Narrow" w:cs="Arial"/>
          <w:sz w:val="24"/>
          <w:szCs w:val="24"/>
        </w:rPr>
        <w:t xml:space="preserve">como una solución indivisible, por lo que se adjudicará la totalidad de los </w:t>
      </w:r>
      <w:r w:rsidR="00946549">
        <w:rPr>
          <w:rFonts w:ascii="Arial Narrow" w:hAnsi="Arial Narrow" w:cs="Arial"/>
          <w:sz w:val="24"/>
          <w:szCs w:val="24"/>
        </w:rPr>
        <w:lastRenderedPageBreak/>
        <w:t>ITEMS</w:t>
      </w:r>
      <w:r>
        <w:rPr>
          <w:rFonts w:ascii="Arial Narrow" w:hAnsi="Arial Narrow" w:cs="Arial"/>
          <w:sz w:val="24"/>
          <w:szCs w:val="24"/>
        </w:rPr>
        <w:t xml:space="preserve"> integrantes a un sólo oferente, no se admitirán ofertas parciales debiendo cada Oferente estar en condiciones de cotizar la totalidad de los ítems que componen el renglón. </w:t>
      </w:r>
    </w:p>
    <w:p w14:paraId="4C11A722" w14:textId="77777777" w:rsidR="00F17EF7" w:rsidRDefault="000569DF">
      <w:pPr>
        <w:spacing w:before="120"/>
        <w:jc w:val="both"/>
        <w:rPr>
          <w:rFonts w:ascii="Arial Narrow" w:hAnsi="Arial Narrow" w:cs="Arial"/>
          <w:sz w:val="24"/>
          <w:szCs w:val="24"/>
        </w:rPr>
      </w:pPr>
      <w:r>
        <w:rPr>
          <w:rFonts w:ascii="Arial Narrow" w:hAnsi="Arial Narrow" w:cs="Arial"/>
          <w:sz w:val="24"/>
          <w:szCs w:val="24"/>
        </w:rPr>
        <w:t xml:space="preserve">Sin perjuicio de lo antedicho el Gobierno de la Provincia podrá dejar sin efecto el procedimiento licitatorio sin que los Oferentes tengan derecho a reclamo alguno. </w:t>
      </w:r>
    </w:p>
    <w:p w14:paraId="5C45A249" w14:textId="77777777" w:rsidR="00F17EF7" w:rsidRDefault="00F17EF7">
      <w:pPr>
        <w:spacing w:before="120"/>
        <w:jc w:val="both"/>
        <w:rPr>
          <w:rFonts w:ascii="Arial Narrow" w:eastAsia="Arial Narrow" w:hAnsi="Arial Narrow" w:cs="Arial Narrow"/>
          <w:sz w:val="24"/>
        </w:rPr>
      </w:pPr>
    </w:p>
    <w:p w14:paraId="766FA9AD" w14:textId="79CDC292" w:rsidR="00F17EF7" w:rsidRDefault="000569DF">
      <w:pPr>
        <w:spacing w:before="120"/>
        <w:jc w:val="both"/>
        <w:rPr>
          <w:rFonts w:ascii="Arial Narrow" w:hAnsi="Arial Narrow" w:cs="Arial"/>
          <w:sz w:val="24"/>
          <w:szCs w:val="24"/>
        </w:rPr>
      </w:pPr>
      <w:r>
        <w:rPr>
          <w:rFonts w:ascii="Arial Narrow" w:hAnsi="Arial Narrow" w:cs="Arial"/>
          <w:b/>
          <w:snapToGrid w:val="0"/>
          <w:sz w:val="24"/>
          <w:szCs w:val="24"/>
          <w:lang w:eastAsia="es-ES"/>
        </w:rPr>
        <w:t>ARTICULO 1</w:t>
      </w:r>
      <w:r w:rsidR="00A23346">
        <w:rPr>
          <w:rFonts w:ascii="Arial Narrow" w:hAnsi="Arial Narrow" w:cs="Arial"/>
          <w:b/>
          <w:snapToGrid w:val="0"/>
          <w:sz w:val="24"/>
          <w:szCs w:val="24"/>
          <w:lang w:eastAsia="es-ES"/>
        </w:rPr>
        <w:t>7</w:t>
      </w:r>
      <w:r>
        <w:rPr>
          <w:rFonts w:ascii="Arial Narrow" w:hAnsi="Arial Narrow" w:cs="Arial"/>
          <w:b/>
          <w:sz w:val="24"/>
          <w:szCs w:val="24"/>
        </w:rPr>
        <w:t xml:space="preserve">º.- </w:t>
      </w:r>
    </w:p>
    <w:p w14:paraId="34CD45EA" w14:textId="77777777" w:rsidR="00F17EF7" w:rsidRDefault="000569DF">
      <w:pPr>
        <w:widowControl w:val="0"/>
        <w:spacing w:before="120"/>
        <w:ind w:right="45"/>
        <w:jc w:val="both"/>
        <w:rPr>
          <w:rFonts w:ascii="Arial Narrow" w:hAnsi="Arial Narrow" w:cs="Arial"/>
          <w:sz w:val="24"/>
          <w:szCs w:val="24"/>
        </w:rPr>
      </w:pPr>
      <w:r>
        <w:rPr>
          <w:rFonts w:ascii="Arial Narrow" w:hAnsi="Arial Narrow" w:cs="Arial"/>
          <w:sz w:val="24"/>
          <w:szCs w:val="24"/>
        </w:rPr>
        <w:t xml:space="preserve">PLAZOS PARA COMENZAR LA PRESTACIÓN: </w:t>
      </w:r>
    </w:p>
    <w:p w14:paraId="41FFE36C" w14:textId="12D094F6" w:rsidR="00F17EF7" w:rsidRDefault="000569DF">
      <w:pPr>
        <w:widowControl w:val="0"/>
        <w:spacing w:before="120"/>
        <w:ind w:right="45"/>
        <w:jc w:val="both"/>
        <w:rPr>
          <w:rFonts w:ascii="Arial Narrow" w:hAnsi="Arial Narrow" w:cs="Arial"/>
          <w:sz w:val="24"/>
          <w:szCs w:val="24"/>
        </w:rPr>
      </w:pPr>
      <w:r>
        <w:rPr>
          <w:rFonts w:ascii="Arial Narrow" w:hAnsi="Arial Narrow" w:cs="Arial"/>
          <w:sz w:val="24"/>
          <w:szCs w:val="24"/>
        </w:rPr>
        <w:t xml:space="preserve">La Empresa que resulte adjudicataria tendrá un plazo máximo de treinta (30) días hábiles desde la instrumentación de los contratos de adjudicación definitiva de los servicios, para la </w:t>
      </w:r>
      <w:proofErr w:type="spellStart"/>
      <w:r>
        <w:rPr>
          <w:rFonts w:ascii="Arial Narrow" w:hAnsi="Arial Narrow" w:cs="Arial"/>
          <w:sz w:val="24"/>
          <w:szCs w:val="24"/>
        </w:rPr>
        <w:t>disponibilización</w:t>
      </w:r>
      <w:proofErr w:type="spellEnd"/>
      <w:r>
        <w:rPr>
          <w:rFonts w:ascii="Arial Narrow" w:hAnsi="Arial Narrow" w:cs="Arial"/>
          <w:sz w:val="24"/>
          <w:szCs w:val="24"/>
        </w:rPr>
        <w:t xml:space="preserve"> de la infraestructura tecnológica</w:t>
      </w:r>
      <w:r w:rsidR="003B5904">
        <w:rPr>
          <w:rFonts w:ascii="Arial Narrow" w:hAnsi="Arial Narrow" w:cs="Arial"/>
          <w:sz w:val="24"/>
          <w:szCs w:val="24"/>
        </w:rPr>
        <w:t xml:space="preserve"> necesaria para la configuración parametrización y puesta en marcha de la solución</w:t>
      </w:r>
      <w:r>
        <w:rPr>
          <w:rFonts w:ascii="Arial Narrow" w:hAnsi="Arial Narrow" w:cs="Arial"/>
          <w:sz w:val="24"/>
          <w:szCs w:val="24"/>
        </w:rPr>
        <w:t>.</w:t>
      </w:r>
    </w:p>
    <w:p w14:paraId="10C46FAB" w14:textId="61FFD81A" w:rsidR="00F17EF7" w:rsidRDefault="000569DF">
      <w:pPr>
        <w:spacing w:before="120"/>
        <w:jc w:val="both"/>
        <w:rPr>
          <w:rFonts w:ascii="Arial Narrow" w:hAnsi="Arial Narrow" w:cs="Arial"/>
          <w:sz w:val="24"/>
          <w:szCs w:val="24"/>
        </w:rPr>
      </w:pPr>
      <w:r>
        <w:rPr>
          <w:rFonts w:ascii="Arial Narrow" w:hAnsi="Arial Narrow" w:cs="Arial"/>
          <w:sz w:val="24"/>
          <w:szCs w:val="24"/>
        </w:rPr>
        <w:t xml:space="preserve">Si la empresa contratada incurriere en irregularidades o incumplimientos, el Gobierno de la Provincia, a través </w:t>
      </w:r>
      <w:r w:rsidR="00152372">
        <w:rPr>
          <w:rFonts w:ascii="Arial Narrow" w:hAnsi="Arial Narrow" w:cs="Arial"/>
          <w:sz w:val="24"/>
          <w:szCs w:val="24"/>
        </w:rPr>
        <w:t xml:space="preserve">del </w:t>
      </w:r>
      <w:r w:rsidR="00152372" w:rsidRPr="00FF787F">
        <w:rPr>
          <w:rFonts w:ascii="Arial Narrow" w:hAnsi="Arial Narrow" w:cs="Arial"/>
          <w:sz w:val="24"/>
          <w:szCs w:val="24"/>
        </w:rPr>
        <w:t>MINISTERIO DE GOBIERNO Y JUSTICIA</w:t>
      </w:r>
      <w:r w:rsidR="00152372">
        <w:rPr>
          <w:rFonts w:ascii="Arial Narrow" w:hAnsi="Arial Narrow" w:cs="Arial"/>
          <w:sz w:val="24"/>
          <w:szCs w:val="24"/>
        </w:rPr>
        <w:t xml:space="preserve"> </w:t>
      </w:r>
      <w:r>
        <w:rPr>
          <w:rFonts w:ascii="Arial Narrow" w:hAnsi="Arial Narrow" w:cs="Arial"/>
          <w:sz w:val="24"/>
          <w:szCs w:val="24"/>
        </w:rPr>
        <w:t xml:space="preserve">como Autoridad Coordinadora del presente contrato, procederá a solicitar en forma fehaciente las explicaciones pertinentes y si una vez respondidas por la empresa, </w:t>
      </w:r>
      <w:r w:rsidR="00293413">
        <w:rPr>
          <w:rFonts w:ascii="Arial Narrow" w:hAnsi="Arial Narrow" w:cs="Arial"/>
          <w:sz w:val="24"/>
          <w:szCs w:val="24"/>
        </w:rPr>
        <w:t xml:space="preserve">las mismas </w:t>
      </w:r>
      <w:r>
        <w:rPr>
          <w:rFonts w:ascii="Arial Narrow" w:hAnsi="Arial Narrow" w:cs="Arial"/>
          <w:sz w:val="24"/>
          <w:szCs w:val="24"/>
        </w:rPr>
        <w:t xml:space="preserve">no </w:t>
      </w:r>
      <w:r w:rsidR="00293413">
        <w:rPr>
          <w:rFonts w:ascii="Arial Narrow" w:hAnsi="Arial Narrow" w:cs="Arial"/>
          <w:sz w:val="24"/>
          <w:szCs w:val="24"/>
        </w:rPr>
        <w:t xml:space="preserve">se </w:t>
      </w:r>
      <w:r>
        <w:rPr>
          <w:rFonts w:ascii="Arial Narrow" w:hAnsi="Arial Narrow" w:cs="Arial"/>
          <w:sz w:val="24"/>
          <w:szCs w:val="24"/>
        </w:rPr>
        <w:t xml:space="preserve">las considera atendibles, procederá luego a intimar a la empresa en forma fehaciente para que solucione las mismas en un plazo máximo de quince (15) días hábiles.  </w:t>
      </w:r>
    </w:p>
    <w:p w14:paraId="5AFCA6E5" w14:textId="495C90F2" w:rsidR="00F17EF7" w:rsidRDefault="000569DF">
      <w:pPr>
        <w:spacing w:before="120"/>
        <w:jc w:val="both"/>
        <w:rPr>
          <w:rFonts w:ascii="Arial Narrow" w:hAnsi="Arial Narrow" w:cs="Arial"/>
          <w:sz w:val="24"/>
          <w:szCs w:val="24"/>
        </w:rPr>
      </w:pPr>
      <w:r>
        <w:rPr>
          <w:rFonts w:ascii="Arial Narrow" w:hAnsi="Arial Narrow" w:cs="Arial"/>
          <w:sz w:val="24"/>
          <w:szCs w:val="24"/>
        </w:rPr>
        <w:t xml:space="preserve">Si luego de ese plazo, </w:t>
      </w:r>
      <w:r w:rsidR="00293413">
        <w:rPr>
          <w:rFonts w:ascii="Arial Narrow" w:hAnsi="Arial Narrow" w:cs="Arial"/>
          <w:sz w:val="24"/>
          <w:szCs w:val="24"/>
        </w:rPr>
        <w:t xml:space="preserve">en el caso eventual de que no se consideren atendibles las explicaciones presentadas, si </w:t>
      </w:r>
      <w:r>
        <w:rPr>
          <w:rFonts w:ascii="Arial Narrow" w:hAnsi="Arial Narrow" w:cs="Arial"/>
          <w:sz w:val="24"/>
          <w:szCs w:val="24"/>
        </w:rPr>
        <w:t xml:space="preserve">la empresa contratada no inicia el servicio dentro de los plazos estipulados, por causas a ella imputable, se le aplicará una multa del uno por ciento (1%) del valor adjudicado por el </w:t>
      </w:r>
      <w:r w:rsidR="003B5904">
        <w:rPr>
          <w:rFonts w:ascii="Arial Narrow" w:hAnsi="Arial Narrow" w:cs="Arial"/>
          <w:sz w:val="24"/>
          <w:szCs w:val="24"/>
        </w:rPr>
        <w:t>renglón</w:t>
      </w:r>
      <w:r w:rsidR="007B7CD0">
        <w:rPr>
          <w:rFonts w:ascii="Arial Narrow" w:hAnsi="Arial Narrow" w:cs="Arial"/>
          <w:sz w:val="24"/>
          <w:szCs w:val="24"/>
        </w:rPr>
        <w:t xml:space="preserve"> 3, del </w:t>
      </w:r>
      <w:r w:rsidR="00403E03">
        <w:rPr>
          <w:rFonts w:ascii="Arial Narrow" w:hAnsi="Arial Narrow" w:cs="Arial"/>
          <w:sz w:val="24"/>
          <w:szCs w:val="24"/>
        </w:rPr>
        <w:t>ITEM</w:t>
      </w:r>
      <w:r w:rsidR="003B5904">
        <w:rPr>
          <w:rFonts w:ascii="Arial Narrow" w:hAnsi="Arial Narrow" w:cs="Arial"/>
          <w:sz w:val="24"/>
          <w:szCs w:val="24"/>
        </w:rPr>
        <w:t xml:space="preserve"> al cual se refiera el incumplimiento</w:t>
      </w:r>
      <w:r>
        <w:rPr>
          <w:rFonts w:ascii="Arial Narrow" w:hAnsi="Arial Narrow" w:cs="Arial"/>
          <w:sz w:val="24"/>
          <w:szCs w:val="24"/>
        </w:rPr>
        <w:t xml:space="preserve"> por cada día de demora en iniciar la ejecución del servicio contratado. </w:t>
      </w:r>
    </w:p>
    <w:p w14:paraId="2DE7304D" w14:textId="77777777" w:rsidR="00863A6D" w:rsidRDefault="00863A6D">
      <w:pPr>
        <w:spacing w:before="120"/>
        <w:jc w:val="both"/>
        <w:rPr>
          <w:rFonts w:ascii="Arial Narrow" w:hAnsi="Arial Narrow" w:cs="Arial"/>
          <w:b/>
          <w:snapToGrid w:val="0"/>
          <w:sz w:val="24"/>
          <w:szCs w:val="24"/>
          <w:lang w:eastAsia="es-ES"/>
        </w:rPr>
      </w:pPr>
    </w:p>
    <w:p w14:paraId="4F72F791" w14:textId="6D4E06ED" w:rsidR="00F17EF7" w:rsidRDefault="000569DF">
      <w:pPr>
        <w:spacing w:before="120"/>
        <w:jc w:val="both"/>
        <w:rPr>
          <w:rFonts w:ascii="Arial Narrow" w:hAnsi="Arial Narrow" w:cs="Arial"/>
          <w:sz w:val="24"/>
          <w:szCs w:val="24"/>
        </w:rPr>
      </w:pPr>
      <w:r>
        <w:rPr>
          <w:rFonts w:ascii="Arial Narrow" w:hAnsi="Arial Narrow" w:cs="Arial"/>
          <w:b/>
          <w:snapToGrid w:val="0"/>
          <w:sz w:val="24"/>
          <w:szCs w:val="24"/>
          <w:lang w:eastAsia="es-ES"/>
        </w:rPr>
        <w:t>ARTICULO 1</w:t>
      </w:r>
      <w:r w:rsidR="00A23346">
        <w:rPr>
          <w:rFonts w:ascii="Arial Narrow" w:hAnsi="Arial Narrow" w:cs="Arial"/>
          <w:b/>
          <w:snapToGrid w:val="0"/>
          <w:sz w:val="24"/>
          <w:szCs w:val="24"/>
          <w:lang w:eastAsia="es-ES"/>
        </w:rPr>
        <w:t>8</w:t>
      </w:r>
      <w:r>
        <w:rPr>
          <w:rFonts w:ascii="Arial Narrow" w:hAnsi="Arial Narrow" w:cs="Arial"/>
          <w:b/>
          <w:sz w:val="24"/>
          <w:szCs w:val="24"/>
        </w:rPr>
        <w:t>º</w:t>
      </w:r>
      <w:r>
        <w:rPr>
          <w:rFonts w:ascii="Arial Narrow" w:hAnsi="Arial Narrow" w:cs="Arial"/>
          <w:sz w:val="24"/>
          <w:szCs w:val="24"/>
        </w:rPr>
        <w:t xml:space="preserve">.- </w:t>
      </w:r>
    </w:p>
    <w:p w14:paraId="08904567" w14:textId="346EF4AB" w:rsidR="00F17EF7" w:rsidRDefault="000569DF">
      <w:pPr>
        <w:spacing w:before="120"/>
        <w:jc w:val="both"/>
        <w:rPr>
          <w:rFonts w:ascii="Arial Narrow" w:hAnsi="Arial Narrow" w:cs="Arial"/>
          <w:sz w:val="24"/>
          <w:szCs w:val="24"/>
        </w:rPr>
      </w:pPr>
      <w:r>
        <w:rPr>
          <w:rFonts w:ascii="Arial Narrow" w:hAnsi="Arial Narrow" w:cs="Arial"/>
          <w:sz w:val="24"/>
          <w:szCs w:val="24"/>
        </w:rPr>
        <w:t xml:space="preserve">CALCULO DE PLAZOS: En los casos en que se indique </w:t>
      </w:r>
      <w:r w:rsidR="00293413">
        <w:rPr>
          <w:rFonts w:ascii="Arial Narrow" w:hAnsi="Arial Narrow" w:cs="Arial"/>
          <w:sz w:val="24"/>
          <w:szCs w:val="24"/>
        </w:rPr>
        <w:t xml:space="preserve">cantidad de </w:t>
      </w:r>
      <w:r>
        <w:rPr>
          <w:rFonts w:ascii="Arial Narrow" w:hAnsi="Arial Narrow" w:cs="Arial"/>
          <w:sz w:val="24"/>
          <w:szCs w:val="24"/>
        </w:rPr>
        <w:t>días se entenderá días hábiles para la Administración Pública de Chubut.</w:t>
      </w:r>
    </w:p>
    <w:p w14:paraId="21C33E16" w14:textId="77777777" w:rsidR="00F17EF7" w:rsidRDefault="00F17EF7">
      <w:pPr>
        <w:spacing w:before="120"/>
        <w:jc w:val="both"/>
        <w:rPr>
          <w:rFonts w:ascii="Arial Narrow" w:eastAsia="Arial Narrow" w:hAnsi="Arial Narrow" w:cs="Arial Narrow"/>
          <w:b/>
          <w:sz w:val="24"/>
        </w:rPr>
      </w:pPr>
    </w:p>
    <w:p w14:paraId="5A319846" w14:textId="12CDCAA8" w:rsidR="00F17EF7" w:rsidRDefault="000569DF">
      <w:pPr>
        <w:spacing w:before="120"/>
        <w:jc w:val="both"/>
        <w:rPr>
          <w:rFonts w:ascii="Arial Narrow" w:hAnsi="Arial Narrow" w:cs="Arial"/>
          <w:sz w:val="24"/>
          <w:szCs w:val="24"/>
        </w:rPr>
      </w:pPr>
      <w:r>
        <w:rPr>
          <w:rFonts w:ascii="Arial Narrow" w:hAnsi="Arial Narrow" w:cs="Arial"/>
          <w:b/>
          <w:snapToGrid w:val="0"/>
          <w:sz w:val="24"/>
          <w:szCs w:val="24"/>
          <w:lang w:eastAsia="es-ES"/>
        </w:rPr>
        <w:t>ARTICULO 1</w:t>
      </w:r>
      <w:r w:rsidR="00A23346">
        <w:rPr>
          <w:rFonts w:ascii="Arial Narrow" w:hAnsi="Arial Narrow" w:cs="Arial"/>
          <w:b/>
          <w:snapToGrid w:val="0"/>
          <w:sz w:val="24"/>
          <w:szCs w:val="24"/>
          <w:lang w:eastAsia="es-ES"/>
        </w:rPr>
        <w:t>9</w:t>
      </w:r>
      <w:r>
        <w:rPr>
          <w:rFonts w:ascii="Arial Narrow" w:hAnsi="Arial Narrow" w:cs="Arial"/>
          <w:b/>
          <w:sz w:val="24"/>
          <w:szCs w:val="24"/>
        </w:rPr>
        <w:t>º</w:t>
      </w:r>
      <w:r>
        <w:rPr>
          <w:rFonts w:ascii="Arial Narrow" w:hAnsi="Arial Narrow" w:cs="Arial"/>
          <w:sz w:val="24"/>
          <w:szCs w:val="24"/>
        </w:rPr>
        <w:t>.-</w:t>
      </w:r>
    </w:p>
    <w:p w14:paraId="3BAB9DCE" w14:textId="77777777" w:rsidR="00F17EF7" w:rsidRDefault="000569DF">
      <w:pPr>
        <w:spacing w:before="120"/>
        <w:jc w:val="both"/>
        <w:rPr>
          <w:rFonts w:ascii="Arial Narrow" w:hAnsi="Arial Narrow" w:cs="Arial"/>
          <w:sz w:val="24"/>
          <w:szCs w:val="24"/>
        </w:rPr>
      </w:pPr>
      <w:r>
        <w:rPr>
          <w:rFonts w:ascii="Arial Narrow" w:hAnsi="Arial Narrow" w:cs="Arial"/>
          <w:sz w:val="24"/>
          <w:szCs w:val="24"/>
        </w:rPr>
        <w:t>AMPLIACIÓN DE SERVICIOS</w:t>
      </w:r>
    </w:p>
    <w:p w14:paraId="41D1C2A6" w14:textId="404DC2BC" w:rsidR="00F17EF7" w:rsidRDefault="000569DF">
      <w:pPr>
        <w:spacing w:before="120"/>
        <w:jc w:val="both"/>
        <w:rPr>
          <w:rFonts w:ascii="Arial Narrow" w:hAnsi="Arial Narrow" w:cs="Arial"/>
          <w:sz w:val="24"/>
          <w:szCs w:val="24"/>
        </w:rPr>
      </w:pPr>
      <w:r>
        <w:rPr>
          <w:rFonts w:ascii="Arial Narrow" w:hAnsi="Arial Narrow" w:cs="Arial"/>
          <w:sz w:val="24"/>
          <w:szCs w:val="24"/>
        </w:rPr>
        <w:t xml:space="preserve">El Gobierno de la Provincia, a través del </w:t>
      </w:r>
      <w:r w:rsidR="00152372" w:rsidRPr="00FF787F">
        <w:rPr>
          <w:rFonts w:ascii="Arial Narrow" w:hAnsi="Arial Narrow" w:cs="Arial"/>
          <w:sz w:val="24"/>
          <w:szCs w:val="24"/>
        </w:rPr>
        <w:t>MINISTERIO DE GOBIERNO Y JUSTICIA</w:t>
      </w:r>
      <w:r>
        <w:rPr>
          <w:rFonts w:ascii="Arial Narrow" w:hAnsi="Arial Narrow" w:cs="Arial"/>
          <w:sz w:val="24"/>
          <w:szCs w:val="24"/>
        </w:rPr>
        <w:t xml:space="preserve">, como Autoridad Coordinadora del presente contrato, podrá incorporar nuevas prestaciones vinculadas al objeto </w:t>
      </w:r>
      <w:r w:rsidR="00D771C6">
        <w:rPr>
          <w:rFonts w:ascii="Arial Narrow" w:hAnsi="Arial Narrow" w:cs="Arial"/>
          <w:sz w:val="24"/>
          <w:szCs w:val="24"/>
        </w:rPr>
        <w:t>del mismo, adicionales</w:t>
      </w:r>
      <w:r>
        <w:rPr>
          <w:rFonts w:ascii="Arial Narrow" w:hAnsi="Arial Narrow" w:cs="Arial"/>
          <w:sz w:val="24"/>
          <w:szCs w:val="24"/>
        </w:rPr>
        <w:t xml:space="preserve">, a las expresadas en el presente pliego, ya sea en el alcance de los servicios, como en </w:t>
      </w:r>
      <w:r w:rsidR="00D771C6">
        <w:rPr>
          <w:rFonts w:ascii="Arial Narrow" w:hAnsi="Arial Narrow" w:cs="Arial"/>
          <w:sz w:val="24"/>
          <w:szCs w:val="24"/>
        </w:rPr>
        <w:t>la provisión de nuevos servicios</w:t>
      </w:r>
      <w:r>
        <w:rPr>
          <w:rFonts w:ascii="Arial Narrow" w:hAnsi="Arial Narrow" w:cs="Arial"/>
          <w:sz w:val="24"/>
          <w:szCs w:val="24"/>
        </w:rPr>
        <w:t xml:space="preserve"> correspondientes a los servicios contratados, realizando el adjudicatario la facturación respectiva </w:t>
      </w:r>
      <w:r w:rsidR="00D771C6">
        <w:rPr>
          <w:rFonts w:ascii="Arial Narrow" w:hAnsi="Arial Narrow" w:cs="Arial"/>
          <w:sz w:val="24"/>
          <w:szCs w:val="24"/>
        </w:rPr>
        <w:t>al MINISTERIO DE GOBIERNO Y JUSTICIA</w:t>
      </w:r>
      <w:r>
        <w:rPr>
          <w:rFonts w:ascii="Arial Narrow" w:hAnsi="Arial Narrow" w:cs="Arial"/>
          <w:sz w:val="24"/>
          <w:szCs w:val="24"/>
        </w:rPr>
        <w:t>. Las incorporaciones mencionadas deberán ser aceptadas por el adjudicatario, e instrumentarse en anexos que se adjuntarán al marco contractual respectivo.</w:t>
      </w:r>
    </w:p>
    <w:p w14:paraId="272539D7" w14:textId="77777777" w:rsidR="00F17EF7" w:rsidRDefault="00F17EF7">
      <w:pPr>
        <w:widowControl w:val="0"/>
        <w:spacing w:before="120"/>
        <w:ind w:right="45"/>
        <w:jc w:val="both"/>
        <w:rPr>
          <w:rFonts w:ascii="Arial Narrow" w:hAnsi="Arial Narrow" w:cs="Arial"/>
          <w:sz w:val="24"/>
          <w:szCs w:val="24"/>
        </w:rPr>
      </w:pPr>
    </w:p>
    <w:p w14:paraId="5A28B749" w14:textId="46AFA4A3" w:rsidR="00F17EF7" w:rsidRDefault="000569DF">
      <w:pPr>
        <w:spacing w:before="120"/>
        <w:jc w:val="both"/>
        <w:rPr>
          <w:rFonts w:ascii="Arial Narrow" w:hAnsi="Arial Narrow" w:cs="Arial"/>
          <w:b/>
          <w:sz w:val="24"/>
          <w:szCs w:val="24"/>
        </w:rPr>
      </w:pPr>
      <w:r>
        <w:rPr>
          <w:rFonts w:ascii="Arial Narrow" w:hAnsi="Arial Narrow" w:cs="Arial"/>
          <w:b/>
          <w:sz w:val="24"/>
          <w:szCs w:val="24"/>
        </w:rPr>
        <w:t xml:space="preserve">ARTICULO </w:t>
      </w:r>
      <w:r w:rsidR="00A23346">
        <w:rPr>
          <w:rFonts w:ascii="Arial Narrow" w:hAnsi="Arial Narrow" w:cs="Arial"/>
          <w:b/>
          <w:sz w:val="24"/>
          <w:szCs w:val="24"/>
        </w:rPr>
        <w:t>20</w:t>
      </w:r>
      <w:r>
        <w:rPr>
          <w:rFonts w:ascii="Arial Narrow" w:hAnsi="Arial Narrow" w:cs="Arial"/>
          <w:b/>
          <w:sz w:val="24"/>
          <w:szCs w:val="24"/>
        </w:rPr>
        <w:t>º.-</w:t>
      </w:r>
    </w:p>
    <w:p w14:paraId="670C3E9D" w14:textId="77777777" w:rsidR="00F17EF7" w:rsidRDefault="000569DF">
      <w:pPr>
        <w:pStyle w:val="p1"/>
        <w:spacing w:before="120" w:line="240" w:lineRule="auto"/>
        <w:ind w:right="283"/>
        <w:rPr>
          <w:rFonts w:ascii="Arial Narrow" w:hAnsi="Arial Narrow" w:cs="Arial"/>
          <w:szCs w:val="24"/>
          <w:lang w:val="es-ES_tradnl"/>
        </w:rPr>
      </w:pPr>
      <w:r>
        <w:rPr>
          <w:rFonts w:ascii="Arial Narrow" w:hAnsi="Arial Narrow" w:cs="Arial"/>
          <w:szCs w:val="24"/>
          <w:lang w:val="es-ES_tradnl"/>
        </w:rPr>
        <w:t>SELLADO, IMPUESTOS Y CONTRIBUCIONES:</w:t>
      </w:r>
    </w:p>
    <w:p w14:paraId="5BCAF7BB" w14:textId="74D8CEF7" w:rsidR="00F17EF7" w:rsidRDefault="000569DF">
      <w:pPr>
        <w:pStyle w:val="p1"/>
        <w:spacing w:before="120" w:line="240" w:lineRule="auto"/>
        <w:ind w:right="283"/>
        <w:rPr>
          <w:rFonts w:ascii="Arial Narrow" w:hAnsi="Arial Narrow" w:cs="Arial"/>
          <w:szCs w:val="24"/>
        </w:rPr>
      </w:pPr>
      <w:r>
        <w:rPr>
          <w:rFonts w:ascii="Arial Narrow" w:hAnsi="Arial Narrow" w:cs="Arial"/>
          <w:szCs w:val="24"/>
        </w:rPr>
        <w:t xml:space="preserve">El cincuenta </w:t>
      </w:r>
      <w:r w:rsidR="00D771C6">
        <w:rPr>
          <w:rFonts w:ascii="Arial Narrow" w:hAnsi="Arial Narrow" w:cs="Arial"/>
          <w:szCs w:val="24"/>
        </w:rPr>
        <w:t xml:space="preserve">por ciento </w:t>
      </w:r>
      <w:r>
        <w:rPr>
          <w:rFonts w:ascii="Arial Narrow" w:hAnsi="Arial Narrow" w:cs="Arial"/>
          <w:szCs w:val="24"/>
        </w:rPr>
        <w:t>(50%) del importe correspondiente al Sellado, estará a cargo del adjudicatario. Serán por cuenta exclusiva del adjudicatario todos los restantes impuestos, derechos, tasas, seguros, gravámenes y contribuciones de carácter Nacional, Provincial y/o Municipal que correspondieren como consecuencia de sus obligaciones contractuales.</w:t>
      </w:r>
    </w:p>
    <w:p w14:paraId="22BB8F87" w14:textId="77777777" w:rsidR="0080538E" w:rsidRDefault="0080538E">
      <w:pPr>
        <w:spacing w:before="120"/>
        <w:jc w:val="both"/>
        <w:rPr>
          <w:rFonts w:ascii="Arial Narrow" w:hAnsi="Arial Narrow" w:cs="Arial"/>
          <w:b/>
          <w:sz w:val="24"/>
          <w:szCs w:val="24"/>
        </w:rPr>
      </w:pPr>
    </w:p>
    <w:p w14:paraId="419A4426" w14:textId="46C5863C" w:rsidR="00F17EF7" w:rsidRDefault="000569DF">
      <w:pPr>
        <w:spacing w:before="120"/>
        <w:jc w:val="both"/>
        <w:rPr>
          <w:rFonts w:ascii="Arial Narrow" w:hAnsi="Arial Narrow" w:cs="Arial"/>
          <w:b/>
          <w:sz w:val="24"/>
          <w:szCs w:val="24"/>
        </w:rPr>
      </w:pPr>
      <w:r>
        <w:rPr>
          <w:rFonts w:ascii="Arial Narrow" w:hAnsi="Arial Narrow" w:cs="Arial"/>
          <w:b/>
          <w:sz w:val="24"/>
          <w:szCs w:val="24"/>
        </w:rPr>
        <w:t>ARTICULO 2</w:t>
      </w:r>
      <w:r w:rsidR="00A23346">
        <w:rPr>
          <w:rFonts w:ascii="Arial Narrow" w:hAnsi="Arial Narrow" w:cs="Arial"/>
          <w:b/>
          <w:sz w:val="24"/>
          <w:szCs w:val="24"/>
        </w:rPr>
        <w:t>1</w:t>
      </w:r>
      <w:r>
        <w:rPr>
          <w:rFonts w:ascii="Arial Narrow" w:hAnsi="Arial Narrow" w:cs="Arial"/>
          <w:b/>
          <w:sz w:val="24"/>
          <w:szCs w:val="24"/>
        </w:rPr>
        <w:t>º.-</w:t>
      </w:r>
    </w:p>
    <w:p w14:paraId="56353B99" w14:textId="77777777" w:rsidR="00F17EF7" w:rsidRDefault="000569DF">
      <w:pPr>
        <w:pStyle w:val="p1"/>
        <w:spacing w:before="120" w:line="240" w:lineRule="auto"/>
        <w:ind w:right="283"/>
        <w:rPr>
          <w:rFonts w:ascii="Arial Narrow" w:hAnsi="Arial Narrow" w:cs="Arial"/>
          <w:szCs w:val="24"/>
          <w:lang w:val="es-ES_tradnl"/>
        </w:rPr>
      </w:pPr>
      <w:r>
        <w:rPr>
          <w:rFonts w:ascii="Arial Narrow" w:hAnsi="Arial Narrow" w:cs="Arial"/>
          <w:szCs w:val="24"/>
          <w:lang w:val="es-ES_tradnl"/>
        </w:rPr>
        <w:t xml:space="preserve">SEGUROS CORRESPONDIENTES A LOS SERVICIOS REQUERIDOS </w:t>
      </w:r>
    </w:p>
    <w:p w14:paraId="533C3599" w14:textId="3F7DF1D9" w:rsidR="00F17EF7" w:rsidRDefault="00B064D8">
      <w:pPr>
        <w:pStyle w:val="p1"/>
        <w:spacing w:before="120" w:line="240" w:lineRule="auto"/>
        <w:ind w:right="283"/>
        <w:rPr>
          <w:rFonts w:ascii="Arial Narrow" w:hAnsi="Arial Narrow" w:cs="Arial"/>
          <w:szCs w:val="24"/>
          <w:lang w:val="es-ES_tradnl"/>
        </w:rPr>
      </w:pPr>
      <w:r>
        <w:rPr>
          <w:rFonts w:ascii="Arial Narrow" w:hAnsi="Arial Narrow" w:cs="Arial"/>
          <w:szCs w:val="24"/>
          <w:lang w:val="es-ES_tradnl"/>
        </w:rPr>
        <w:t>Los servicios a contratar no requieren seguros adicionales por sobre la garantía de contrato ya exigida en el presente.</w:t>
      </w:r>
    </w:p>
    <w:p w14:paraId="47E10054" w14:textId="77777777" w:rsidR="00F17EF7" w:rsidRDefault="00F17EF7">
      <w:pPr>
        <w:pStyle w:val="p1"/>
        <w:spacing w:before="120" w:line="240" w:lineRule="auto"/>
        <w:ind w:right="283"/>
        <w:rPr>
          <w:rFonts w:ascii="Arial Narrow" w:hAnsi="Arial Narrow" w:cs="Arial"/>
          <w:szCs w:val="24"/>
          <w:lang w:val="es-ES_tradnl"/>
        </w:rPr>
      </w:pPr>
    </w:p>
    <w:p w14:paraId="1DD676E0" w14:textId="5D78AEDB" w:rsidR="00F17EF7" w:rsidRDefault="000569DF">
      <w:pPr>
        <w:pStyle w:val="Textoindependiente3"/>
        <w:widowControl w:val="0"/>
        <w:spacing w:before="120" w:after="0"/>
        <w:jc w:val="both"/>
        <w:rPr>
          <w:rFonts w:ascii="Arial Narrow" w:hAnsi="Arial Narrow" w:cs="Arial"/>
          <w:b/>
          <w:sz w:val="24"/>
          <w:szCs w:val="24"/>
        </w:rPr>
      </w:pPr>
      <w:r>
        <w:rPr>
          <w:rFonts w:ascii="Arial Narrow" w:hAnsi="Arial Narrow" w:cs="Arial"/>
          <w:b/>
          <w:sz w:val="24"/>
          <w:szCs w:val="24"/>
        </w:rPr>
        <w:lastRenderedPageBreak/>
        <w:t>ARTICULO 2</w:t>
      </w:r>
      <w:r w:rsidR="00A23346">
        <w:rPr>
          <w:rFonts w:ascii="Arial Narrow" w:hAnsi="Arial Narrow" w:cs="Arial"/>
          <w:b/>
          <w:sz w:val="24"/>
          <w:szCs w:val="24"/>
        </w:rPr>
        <w:t>2</w:t>
      </w:r>
      <w:r>
        <w:rPr>
          <w:rFonts w:ascii="Arial Narrow" w:hAnsi="Arial Narrow" w:cs="Arial"/>
          <w:b/>
          <w:sz w:val="24"/>
          <w:szCs w:val="24"/>
        </w:rPr>
        <w:t>°.-</w:t>
      </w:r>
    </w:p>
    <w:p w14:paraId="479B397B" w14:textId="77777777" w:rsidR="00F17EF7" w:rsidRDefault="000569DF">
      <w:pPr>
        <w:widowControl w:val="0"/>
        <w:spacing w:before="120"/>
        <w:ind w:right="45"/>
        <w:jc w:val="both"/>
        <w:rPr>
          <w:rFonts w:ascii="Arial Narrow" w:hAnsi="Arial Narrow" w:cs="Arial"/>
          <w:sz w:val="24"/>
          <w:szCs w:val="24"/>
        </w:rPr>
      </w:pPr>
      <w:r>
        <w:rPr>
          <w:rFonts w:ascii="Arial Narrow" w:hAnsi="Arial Narrow" w:cs="Arial"/>
          <w:sz w:val="24"/>
          <w:szCs w:val="24"/>
        </w:rPr>
        <w:t>RESCISIÓN:</w:t>
      </w:r>
    </w:p>
    <w:p w14:paraId="28F8EFD0" w14:textId="4E8529F1" w:rsidR="00F17EF7" w:rsidRDefault="000569DF">
      <w:pPr>
        <w:widowControl w:val="0"/>
        <w:spacing w:before="120"/>
        <w:ind w:right="45"/>
        <w:jc w:val="both"/>
        <w:rPr>
          <w:rFonts w:ascii="Arial Narrow" w:hAnsi="Arial Narrow" w:cs="Arial"/>
          <w:sz w:val="24"/>
          <w:szCs w:val="24"/>
        </w:rPr>
      </w:pPr>
      <w:r>
        <w:rPr>
          <w:rFonts w:ascii="Arial Narrow" w:hAnsi="Arial Narrow" w:cs="Arial"/>
          <w:sz w:val="24"/>
          <w:szCs w:val="24"/>
        </w:rPr>
        <w:t xml:space="preserve">La Provincia podrá rescindir el contrato sin causa, no antes de </w:t>
      </w:r>
      <w:r w:rsidR="001E10AA">
        <w:rPr>
          <w:rFonts w:ascii="Arial Narrow" w:hAnsi="Arial Narrow" w:cs="Arial"/>
          <w:sz w:val="24"/>
          <w:szCs w:val="24"/>
        </w:rPr>
        <w:t xml:space="preserve">haber </w:t>
      </w:r>
      <w:r>
        <w:rPr>
          <w:rFonts w:ascii="Arial Narrow" w:hAnsi="Arial Narrow" w:cs="Arial"/>
          <w:sz w:val="24"/>
          <w:szCs w:val="24"/>
        </w:rPr>
        <w:t xml:space="preserve">transcurrido los primeros </w:t>
      </w:r>
      <w:r w:rsidR="00D771C6">
        <w:rPr>
          <w:rFonts w:ascii="Arial Narrow" w:hAnsi="Arial Narrow" w:cs="Arial"/>
          <w:sz w:val="24"/>
          <w:szCs w:val="24"/>
        </w:rPr>
        <w:t>treinta y seis (36)</w:t>
      </w:r>
      <w:r>
        <w:rPr>
          <w:rFonts w:ascii="Arial Narrow" w:hAnsi="Arial Narrow" w:cs="Arial"/>
          <w:sz w:val="24"/>
          <w:szCs w:val="24"/>
        </w:rPr>
        <w:t xml:space="preserve"> meses de </w:t>
      </w:r>
      <w:r w:rsidR="00AB579E">
        <w:rPr>
          <w:rFonts w:ascii="Arial Narrow" w:hAnsi="Arial Narrow" w:cs="Arial"/>
          <w:sz w:val="24"/>
          <w:szCs w:val="24"/>
        </w:rPr>
        <w:t xml:space="preserve">la </w:t>
      </w:r>
      <w:r>
        <w:rPr>
          <w:rFonts w:ascii="Arial Narrow" w:hAnsi="Arial Narrow" w:cs="Arial"/>
          <w:sz w:val="24"/>
          <w:szCs w:val="24"/>
        </w:rPr>
        <w:t>prestación de los servicios</w:t>
      </w:r>
      <w:r w:rsidR="00D771C6">
        <w:rPr>
          <w:rFonts w:ascii="Arial Narrow" w:hAnsi="Arial Narrow" w:cs="Arial"/>
          <w:sz w:val="24"/>
          <w:szCs w:val="24"/>
        </w:rPr>
        <w:t xml:space="preserve">. </w:t>
      </w:r>
      <w:r w:rsidR="001E10AA">
        <w:rPr>
          <w:rFonts w:ascii="Arial Narrow" w:hAnsi="Arial Narrow" w:cs="Arial"/>
          <w:sz w:val="24"/>
          <w:szCs w:val="24"/>
        </w:rPr>
        <w:t xml:space="preserve">Luego </w:t>
      </w:r>
      <w:r w:rsidR="00D771C6">
        <w:rPr>
          <w:rFonts w:ascii="Arial Narrow" w:hAnsi="Arial Narrow" w:cs="Arial"/>
          <w:sz w:val="24"/>
          <w:szCs w:val="24"/>
        </w:rPr>
        <w:t>de haber comenzado alguna de las prórrogas de renovación del contrato</w:t>
      </w:r>
      <w:r>
        <w:rPr>
          <w:rFonts w:ascii="Arial Narrow" w:hAnsi="Arial Narrow" w:cs="Arial"/>
          <w:sz w:val="24"/>
          <w:szCs w:val="24"/>
        </w:rPr>
        <w:t xml:space="preserve"> objeto del presente, </w:t>
      </w:r>
      <w:r w:rsidR="00D771C6">
        <w:rPr>
          <w:rFonts w:ascii="Arial Narrow" w:hAnsi="Arial Narrow" w:cs="Arial"/>
          <w:sz w:val="24"/>
          <w:szCs w:val="24"/>
        </w:rPr>
        <w:t>la Provincia podrá rescindir el contrato sin causa, pero no antes de transcurridos veinticuatro (24) meses del inicio de prestación de los servicios de la prórroga correspondiente, y habiendo</w:t>
      </w:r>
      <w:r>
        <w:rPr>
          <w:rFonts w:ascii="Arial Narrow" w:hAnsi="Arial Narrow" w:cs="Arial"/>
          <w:sz w:val="24"/>
          <w:szCs w:val="24"/>
        </w:rPr>
        <w:t xml:space="preserve"> comunicado, luego de transcurrido dicho periodo, en forma fehaciente al Adjudicatario con ciento ochenta (180) días de anticipación. </w:t>
      </w:r>
    </w:p>
    <w:p w14:paraId="7114C704" w14:textId="04C0545E" w:rsidR="00F17EF7" w:rsidRDefault="000569DF">
      <w:pPr>
        <w:widowControl w:val="0"/>
        <w:spacing w:before="120"/>
        <w:ind w:right="45"/>
        <w:jc w:val="both"/>
        <w:rPr>
          <w:rFonts w:ascii="Arial Narrow" w:hAnsi="Arial Narrow" w:cs="Arial"/>
          <w:sz w:val="24"/>
          <w:szCs w:val="24"/>
        </w:rPr>
      </w:pPr>
      <w:r>
        <w:rPr>
          <w:rFonts w:ascii="Arial Narrow" w:hAnsi="Arial Narrow" w:cs="Arial"/>
          <w:sz w:val="24"/>
          <w:szCs w:val="24"/>
        </w:rPr>
        <w:t xml:space="preserve">Dicha rescisión no generará derecho alguno a indemnización de ningún tipo a favor del Adjudicatario. Ello, sin perjuicio del ejercicio de la facultad de rescisión por incumplimientos reiterados o graves, a criterio del </w:t>
      </w:r>
      <w:r w:rsidR="00152372" w:rsidRPr="00FF787F">
        <w:rPr>
          <w:rFonts w:ascii="Arial Narrow" w:hAnsi="Arial Narrow" w:cs="Arial"/>
          <w:sz w:val="24"/>
          <w:szCs w:val="24"/>
        </w:rPr>
        <w:t>MINISTERIO DE GOBIERNO Y JUSTICIA</w:t>
      </w:r>
      <w:r>
        <w:rPr>
          <w:rFonts w:ascii="Arial Narrow" w:hAnsi="Arial Narrow" w:cs="Arial"/>
          <w:sz w:val="24"/>
          <w:szCs w:val="24"/>
        </w:rPr>
        <w:t>.</w:t>
      </w:r>
    </w:p>
    <w:p w14:paraId="4523D718" w14:textId="77777777" w:rsidR="00F17EF7" w:rsidRDefault="00F17EF7">
      <w:pPr>
        <w:pStyle w:val="Textoindependiente3"/>
        <w:widowControl w:val="0"/>
        <w:spacing w:before="120" w:after="0"/>
        <w:jc w:val="both"/>
        <w:rPr>
          <w:rFonts w:ascii="Arial Narrow" w:hAnsi="Arial Narrow" w:cs="Arial"/>
          <w:b/>
          <w:sz w:val="24"/>
          <w:szCs w:val="24"/>
        </w:rPr>
      </w:pPr>
    </w:p>
    <w:p w14:paraId="0AFF8A44" w14:textId="10181A0F" w:rsidR="00F17EF7" w:rsidRDefault="000569DF">
      <w:pPr>
        <w:pStyle w:val="Textoindependiente3"/>
        <w:widowControl w:val="0"/>
        <w:spacing w:before="120" w:after="0"/>
        <w:jc w:val="both"/>
        <w:rPr>
          <w:rFonts w:ascii="Arial Narrow" w:hAnsi="Arial Narrow" w:cs="Arial"/>
          <w:b/>
          <w:sz w:val="24"/>
          <w:szCs w:val="24"/>
        </w:rPr>
      </w:pPr>
      <w:r>
        <w:rPr>
          <w:rFonts w:ascii="Arial Narrow" w:hAnsi="Arial Narrow" w:cs="Arial"/>
          <w:b/>
          <w:sz w:val="24"/>
          <w:szCs w:val="24"/>
        </w:rPr>
        <w:t>ARTICULO 2</w:t>
      </w:r>
      <w:r w:rsidR="00A23346">
        <w:rPr>
          <w:rFonts w:ascii="Arial Narrow" w:hAnsi="Arial Narrow" w:cs="Arial"/>
          <w:b/>
          <w:sz w:val="24"/>
          <w:szCs w:val="24"/>
        </w:rPr>
        <w:t>3</w:t>
      </w:r>
      <w:r>
        <w:rPr>
          <w:rFonts w:ascii="Arial Narrow" w:hAnsi="Arial Narrow" w:cs="Arial"/>
          <w:b/>
          <w:sz w:val="24"/>
          <w:szCs w:val="24"/>
        </w:rPr>
        <w:t>°.-</w:t>
      </w:r>
    </w:p>
    <w:p w14:paraId="0867FE51" w14:textId="77777777" w:rsidR="00F17EF7" w:rsidRDefault="000569DF">
      <w:pPr>
        <w:widowControl w:val="0"/>
        <w:spacing w:before="120"/>
        <w:ind w:right="45"/>
        <w:jc w:val="both"/>
        <w:rPr>
          <w:rFonts w:ascii="Arial Narrow" w:hAnsi="Arial Narrow" w:cs="Arial"/>
          <w:sz w:val="24"/>
          <w:szCs w:val="24"/>
        </w:rPr>
      </w:pPr>
      <w:r>
        <w:rPr>
          <w:rFonts w:ascii="Arial Narrow" w:hAnsi="Arial Narrow" w:cs="Arial"/>
          <w:sz w:val="24"/>
          <w:szCs w:val="24"/>
        </w:rPr>
        <w:t>PENALIDADES:</w:t>
      </w:r>
    </w:p>
    <w:p w14:paraId="189411F7" w14:textId="24FD0E8C" w:rsidR="00F17EF7" w:rsidRDefault="000569DF">
      <w:pPr>
        <w:widowControl w:val="0"/>
        <w:spacing w:before="120"/>
        <w:ind w:right="45"/>
        <w:jc w:val="both"/>
        <w:rPr>
          <w:rFonts w:ascii="Arial Narrow" w:hAnsi="Arial Narrow" w:cs="Arial"/>
          <w:sz w:val="24"/>
          <w:szCs w:val="24"/>
        </w:rPr>
      </w:pPr>
      <w:r>
        <w:rPr>
          <w:rFonts w:ascii="Arial Narrow" w:hAnsi="Arial Narrow" w:cs="Arial"/>
          <w:sz w:val="24"/>
          <w:szCs w:val="24"/>
        </w:rPr>
        <w:t>El incumplimiento o el cumplimiento parcial y/o insatisfactorio por parte del Adjudicatario de cualquiera de las prestaciones objeto de la presente licitación pública generará la aplicación de multa a favor de LA PROVINCIA, la que será calculada según su gravedad conforme se indica en el presente artículo, sin perjuicio del ejercicio de la facultad de rescisión por incumplimientos reiterados. Los cálculos de las multas se efectuarán según los servicios detallados, de la siguiente manera:</w:t>
      </w:r>
    </w:p>
    <w:p w14:paraId="0381EE7A" w14:textId="77777777" w:rsidR="00F17EF7" w:rsidRDefault="00F17EF7">
      <w:pPr>
        <w:widowControl w:val="0"/>
        <w:spacing w:before="120"/>
        <w:ind w:right="45"/>
        <w:jc w:val="both"/>
        <w:rPr>
          <w:rFonts w:ascii="Arial Narrow" w:hAnsi="Arial Narrow" w:cs="Arial"/>
          <w:b/>
          <w:sz w:val="24"/>
          <w:szCs w:val="24"/>
          <w:u w:val="single"/>
        </w:rPr>
      </w:pPr>
    </w:p>
    <w:p w14:paraId="2AA66536" w14:textId="56CD30FD" w:rsidR="00F17EF7" w:rsidRDefault="000569DF">
      <w:pPr>
        <w:widowControl w:val="0"/>
        <w:spacing w:before="120"/>
        <w:ind w:right="45"/>
        <w:jc w:val="both"/>
        <w:rPr>
          <w:rFonts w:ascii="Arial Narrow" w:hAnsi="Arial Narrow" w:cs="Arial"/>
          <w:b/>
          <w:sz w:val="24"/>
          <w:szCs w:val="24"/>
          <w:u w:val="single"/>
        </w:rPr>
      </w:pPr>
      <w:r>
        <w:rPr>
          <w:rFonts w:ascii="Arial Narrow" w:hAnsi="Arial Narrow" w:cs="Arial"/>
          <w:b/>
          <w:sz w:val="24"/>
          <w:szCs w:val="24"/>
          <w:u w:val="single"/>
        </w:rPr>
        <w:t xml:space="preserve">Penalidades para </w:t>
      </w:r>
      <w:r w:rsidR="00863A6D">
        <w:rPr>
          <w:rFonts w:ascii="Arial Narrow" w:hAnsi="Arial Narrow" w:cs="Arial"/>
          <w:b/>
          <w:sz w:val="24"/>
          <w:szCs w:val="24"/>
          <w:u w:val="single"/>
        </w:rPr>
        <w:t>el</w:t>
      </w:r>
      <w:r>
        <w:rPr>
          <w:rFonts w:ascii="Arial Narrow" w:hAnsi="Arial Narrow" w:cs="Arial"/>
          <w:b/>
          <w:sz w:val="24"/>
          <w:szCs w:val="24"/>
          <w:u w:val="single"/>
        </w:rPr>
        <w:t xml:space="preserve"> servicio </w:t>
      </w:r>
      <w:r w:rsidR="00B064D8">
        <w:rPr>
          <w:rFonts w:ascii="Arial Narrow" w:hAnsi="Arial Narrow" w:cs="Arial"/>
          <w:b/>
          <w:sz w:val="24"/>
          <w:szCs w:val="24"/>
          <w:u w:val="single"/>
        </w:rPr>
        <w:t>respectivo a cada</w:t>
      </w:r>
      <w:r>
        <w:rPr>
          <w:rFonts w:ascii="Arial Narrow" w:hAnsi="Arial Narrow" w:cs="Arial"/>
          <w:b/>
          <w:sz w:val="24"/>
          <w:szCs w:val="24"/>
          <w:u w:val="single"/>
        </w:rPr>
        <w:t xml:space="preserve"> Ítem:</w:t>
      </w:r>
    </w:p>
    <w:p w14:paraId="4C858682" w14:textId="77777777" w:rsidR="00F17EF7" w:rsidRDefault="000569DF">
      <w:pPr>
        <w:widowControl w:val="0"/>
        <w:spacing w:before="120"/>
        <w:ind w:right="45"/>
        <w:jc w:val="both"/>
        <w:rPr>
          <w:rFonts w:ascii="Arial Narrow" w:hAnsi="Arial Narrow" w:cs="Arial"/>
          <w:sz w:val="24"/>
          <w:szCs w:val="24"/>
        </w:rPr>
      </w:pPr>
      <w:r>
        <w:rPr>
          <w:rFonts w:ascii="Arial Narrow" w:hAnsi="Arial Narrow" w:cs="Arial"/>
          <w:sz w:val="24"/>
          <w:szCs w:val="24"/>
        </w:rPr>
        <w:t xml:space="preserve">Dependiendo del área o tarea que afecte, la multa se cuantificará en función a las siguientes fórmulas: </w:t>
      </w:r>
    </w:p>
    <w:p w14:paraId="3986046A" w14:textId="77777777" w:rsidR="00F17EF7" w:rsidRDefault="00F17EF7">
      <w:pPr>
        <w:widowControl w:val="0"/>
        <w:spacing w:before="120"/>
        <w:ind w:right="45"/>
        <w:jc w:val="both"/>
        <w:rPr>
          <w:rFonts w:ascii="Arial Narrow" w:hAnsi="Arial Narrow" w:cs="Arial"/>
          <w:sz w:val="24"/>
          <w:szCs w:val="24"/>
        </w:rPr>
      </w:pPr>
    </w:p>
    <w:p w14:paraId="65643285" w14:textId="3ED0625D" w:rsidR="00F17EF7" w:rsidRDefault="000569DF">
      <w:pPr>
        <w:spacing w:before="120"/>
        <w:ind w:right="45"/>
        <w:jc w:val="both"/>
      </w:pPr>
      <w:r>
        <w:rPr>
          <w:rFonts w:ascii="Arial Narrow" w:hAnsi="Arial Narrow" w:cs="Arial"/>
          <w:b/>
          <w:sz w:val="24"/>
          <w:szCs w:val="24"/>
        </w:rPr>
        <w:t>a) Disponibilidad d</w:t>
      </w:r>
      <w:r w:rsidR="00B064D8">
        <w:rPr>
          <w:rFonts w:ascii="Arial Narrow" w:hAnsi="Arial Narrow" w:cs="Arial"/>
          <w:b/>
          <w:sz w:val="24"/>
          <w:szCs w:val="24"/>
        </w:rPr>
        <w:t>el Ítem</w:t>
      </w:r>
      <w:r>
        <w:rPr>
          <w:rFonts w:ascii="Arial Narrow" w:hAnsi="Arial Narrow" w:cs="Arial"/>
          <w:b/>
          <w:sz w:val="24"/>
          <w:szCs w:val="24"/>
        </w:rPr>
        <w:t>:</w:t>
      </w:r>
      <w:r>
        <w:rPr>
          <w:rFonts w:ascii="Arial Narrow" w:hAnsi="Arial Narrow" w:cs="Arial"/>
          <w:sz w:val="24"/>
          <w:szCs w:val="24"/>
        </w:rPr>
        <w:t xml:space="preserve"> Si la </w:t>
      </w:r>
      <w:r w:rsidR="00B064D8">
        <w:rPr>
          <w:rFonts w:ascii="Arial Narrow" w:hAnsi="Arial Narrow" w:cs="Arial"/>
          <w:sz w:val="24"/>
          <w:szCs w:val="24"/>
        </w:rPr>
        <w:t xml:space="preserve">solución referida a alguno de los </w:t>
      </w:r>
      <w:r w:rsidR="00741E98">
        <w:rPr>
          <w:rFonts w:ascii="Arial Narrow" w:hAnsi="Arial Narrow" w:cs="Arial"/>
          <w:sz w:val="24"/>
          <w:szCs w:val="24"/>
        </w:rPr>
        <w:t>5</w:t>
      </w:r>
      <w:r w:rsidR="00B064D8">
        <w:rPr>
          <w:rFonts w:ascii="Arial Narrow" w:hAnsi="Arial Narrow" w:cs="Arial"/>
          <w:sz w:val="24"/>
          <w:szCs w:val="24"/>
        </w:rPr>
        <w:t xml:space="preserve"> ítems</w:t>
      </w:r>
      <w:r>
        <w:rPr>
          <w:rFonts w:ascii="Arial Narrow" w:hAnsi="Arial Narrow" w:cs="Arial"/>
          <w:sz w:val="24"/>
          <w:szCs w:val="24"/>
        </w:rPr>
        <w:t xml:space="preserve"> no se encuentra disponible en días laborables por más de setenta y dos horas en forma continua por motivos directamente relacionados al oferente, la multa será del </w:t>
      </w:r>
      <w:r w:rsidR="00863A6D">
        <w:rPr>
          <w:rFonts w:ascii="Arial Narrow" w:hAnsi="Arial Narrow" w:cs="Arial"/>
          <w:sz w:val="24"/>
          <w:szCs w:val="24"/>
        </w:rPr>
        <w:t>1</w:t>
      </w:r>
      <w:r>
        <w:rPr>
          <w:rFonts w:ascii="Arial Narrow" w:hAnsi="Arial Narrow" w:cs="Arial"/>
          <w:sz w:val="24"/>
          <w:szCs w:val="24"/>
        </w:rPr>
        <w:t xml:space="preserve"> % del monto mensual que como contraprestación abona LA PROVINCIA para el </w:t>
      </w:r>
      <w:r w:rsidR="00B064D8">
        <w:rPr>
          <w:rFonts w:ascii="Arial Narrow" w:hAnsi="Arial Narrow" w:cs="Arial"/>
          <w:sz w:val="24"/>
          <w:szCs w:val="24"/>
        </w:rPr>
        <w:t xml:space="preserve">renglón </w:t>
      </w:r>
      <w:r w:rsidR="006D1188">
        <w:rPr>
          <w:rFonts w:ascii="Arial Narrow" w:hAnsi="Arial Narrow" w:cs="Arial"/>
          <w:sz w:val="24"/>
          <w:szCs w:val="24"/>
        </w:rPr>
        <w:t>3</w:t>
      </w:r>
      <w:r w:rsidR="00B064D8">
        <w:rPr>
          <w:rFonts w:ascii="Arial Narrow" w:hAnsi="Arial Narrow" w:cs="Arial"/>
          <w:sz w:val="24"/>
          <w:szCs w:val="24"/>
        </w:rPr>
        <w:t xml:space="preserve"> de dicho </w:t>
      </w:r>
      <w:r>
        <w:rPr>
          <w:rFonts w:ascii="Arial Narrow" w:hAnsi="Arial Narrow" w:cs="Arial"/>
          <w:sz w:val="24"/>
          <w:szCs w:val="24"/>
        </w:rPr>
        <w:t>ITEM.</w:t>
      </w:r>
    </w:p>
    <w:p w14:paraId="4FF2F441" w14:textId="77777777" w:rsidR="00F17EF7" w:rsidRDefault="00F17EF7">
      <w:pPr>
        <w:pStyle w:val="Lista2"/>
        <w:tabs>
          <w:tab w:val="left" w:pos="1080"/>
        </w:tabs>
        <w:spacing w:before="120"/>
        <w:ind w:left="0" w:firstLine="0"/>
        <w:jc w:val="both"/>
        <w:rPr>
          <w:rFonts w:ascii="Arial Narrow" w:eastAsia="Arial Narrow" w:hAnsi="Arial Narrow" w:cs="Arial Narrow"/>
          <w:sz w:val="24"/>
        </w:rPr>
      </w:pPr>
    </w:p>
    <w:p w14:paraId="36913695" w14:textId="77777777" w:rsidR="00F17EF7" w:rsidRDefault="000569DF">
      <w:pPr>
        <w:spacing w:before="120"/>
        <w:jc w:val="both"/>
        <w:rPr>
          <w:rFonts w:ascii="Arial Narrow" w:hAnsi="Arial Narrow" w:cs="Arial"/>
          <w:b/>
          <w:sz w:val="24"/>
          <w:szCs w:val="24"/>
        </w:rPr>
      </w:pPr>
      <w:r>
        <w:rPr>
          <w:rFonts w:ascii="Arial Narrow" w:hAnsi="Arial Narrow" w:cs="Arial"/>
          <w:b/>
          <w:sz w:val="24"/>
          <w:szCs w:val="24"/>
        </w:rPr>
        <w:t>Generalidades:</w:t>
      </w:r>
    </w:p>
    <w:p w14:paraId="7BE7CB37" w14:textId="77777777" w:rsidR="00F17EF7" w:rsidRDefault="000569DF">
      <w:pPr>
        <w:spacing w:before="120"/>
        <w:jc w:val="both"/>
        <w:rPr>
          <w:rFonts w:ascii="Arial Narrow" w:hAnsi="Arial Narrow" w:cs="Arial"/>
          <w:sz w:val="24"/>
          <w:szCs w:val="24"/>
        </w:rPr>
      </w:pPr>
      <w:r>
        <w:rPr>
          <w:rFonts w:ascii="Arial Narrow" w:hAnsi="Arial Narrow" w:cs="Arial"/>
          <w:sz w:val="24"/>
          <w:szCs w:val="24"/>
        </w:rPr>
        <w:t>En los casos que una falta o incumplimiento en la secuencia del proceso tenga como consecuencia otras faltas o incumplimientos originados por la primera, esto no generará concurrencia en la aplicación de multas, sino que la misma será imputada al área originaria de la falta.</w:t>
      </w:r>
    </w:p>
    <w:p w14:paraId="066BFC10" w14:textId="3ABBCCC6" w:rsidR="00F17EF7" w:rsidRDefault="000569DF">
      <w:pPr>
        <w:spacing w:before="120"/>
        <w:jc w:val="both"/>
        <w:rPr>
          <w:rFonts w:ascii="Arial Narrow" w:hAnsi="Arial Narrow" w:cs="Arial"/>
          <w:sz w:val="24"/>
          <w:szCs w:val="24"/>
        </w:rPr>
      </w:pPr>
      <w:r>
        <w:rPr>
          <w:rFonts w:ascii="Arial Narrow" w:hAnsi="Arial Narrow" w:cs="Arial"/>
          <w:sz w:val="24"/>
          <w:szCs w:val="24"/>
        </w:rPr>
        <w:t xml:space="preserve">En todos los casos, previo a la imposición de una multa, </w:t>
      </w:r>
      <w:r w:rsidR="00265EA2">
        <w:rPr>
          <w:rFonts w:ascii="Arial Narrow" w:hAnsi="Arial Narrow" w:cs="Arial"/>
          <w:sz w:val="24"/>
          <w:szCs w:val="24"/>
        </w:rPr>
        <w:t>e</w:t>
      </w:r>
      <w:r>
        <w:rPr>
          <w:rFonts w:ascii="Arial Narrow" w:hAnsi="Arial Narrow" w:cs="Arial"/>
          <w:sz w:val="24"/>
          <w:szCs w:val="24"/>
        </w:rPr>
        <w:t xml:space="preserve">l </w:t>
      </w:r>
      <w:r w:rsidR="00265EA2" w:rsidRPr="00FF787F">
        <w:rPr>
          <w:rFonts w:ascii="Arial Narrow" w:hAnsi="Arial Narrow" w:cs="Arial"/>
          <w:sz w:val="24"/>
          <w:szCs w:val="24"/>
        </w:rPr>
        <w:t>MINISTERIO DE GOBIERNO Y JUSTICIA</w:t>
      </w:r>
      <w:r>
        <w:rPr>
          <w:rFonts w:ascii="Arial Narrow" w:hAnsi="Arial Narrow" w:cs="Arial"/>
          <w:sz w:val="24"/>
          <w:szCs w:val="24"/>
        </w:rPr>
        <w:t xml:space="preserve"> deberá solicitar en forma fehaciente un descargo al adjudicatario respecto al evento en cuestión haciendo mención de todas las circunstancias que rodearon al mismo, otorgándole un plazo de setenta y dos horas hábiles. Vencido tal plazo, </w:t>
      </w:r>
      <w:r w:rsidR="00D771C6">
        <w:rPr>
          <w:rFonts w:ascii="Arial Narrow" w:hAnsi="Arial Narrow" w:cs="Arial"/>
          <w:sz w:val="24"/>
          <w:szCs w:val="24"/>
        </w:rPr>
        <w:t>luego de evaluar</w:t>
      </w:r>
      <w:r>
        <w:rPr>
          <w:rFonts w:ascii="Arial Narrow" w:hAnsi="Arial Narrow" w:cs="Arial"/>
          <w:sz w:val="24"/>
          <w:szCs w:val="24"/>
        </w:rPr>
        <w:t xml:space="preserve"> el descargo requerido, </w:t>
      </w:r>
      <w:r w:rsidR="00265EA2">
        <w:rPr>
          <w:rFonts w:ascii="Arial Narrow" w:hAnsi="Arial Narrow" w:cs="Arial"/>
          <w:sz w:val="24"/>
          <w:szCs w:val="24"/>
        </w:rPr>
        <w:t>e</w:t>
      </w:r>
      <w:r>
        <w:rPr>
          <w:rFonts w:ascii="Arial Narrow" w:hAnsi="Arial Narrow" w:cs="Arial"/>
          <w:sz w:val="24"/>
          <w:szCs w:val="24"/>
        </w:rPr>
        <w:t xml:space="preserve">l </w:t>
      </w:r>
      <w:r w:rsidR="00265EA2" w:rsidRPr="00FF787F">
        <w:rPr>
          <w:rFonts w:ascii="Arial Narrow" w:hAnsi="Arial Narrow" w:cs="Arial"/>
          <w:sz w:val="24"/>
          <w:szCs w:val="24"/>
        </w:rPr>
        <w:t>MINISTERIO DE GOBIERNO Y JUSTICIA</w:t>
      </w:r>
      <w:r w:rsidR="00265EA2">
        <w:rPr>
          <w:rFonts w:ascii="Arial Narrow" w:hAnsi="Arial Narrow" w:cs="Arial"/>
          <w:sz w:val="24"/>
          <w:szCs w:val="24"/>
        </w:rPr>
        <w:t xml:space="preserve"> </w:t>
      </w:r>
      <w:r>
        <w:rPr>
          <w:rFonts w:ascii="Arial Narrow" w:hAnsi="Arial Narrow" w:cs="Arial"/>
          <w:sz w:val="24"/>
          <w:szCs w:val="24"/>
        </w:rPr>
        <w:t>podrá resolver la aplicación de una multa. En caso de resultar aplicable, el valor de la multa se descontará del próximo pago a efectuar del ITEM</w:t>
      </w:r>
      <w:r w:rsidR="00B064D8">
        <w:rPr>
          <w:rFonts w:ascii="Arial Narrow" w:hAnsi="Arial Narrow" w:cs="Arial"/>
          <w:sz w:val="24"/>
          <w:szCs w:val="24"/>
        </w:rPr>
        <w:t xml:space="preserve"> relacionado con la falla</w:t>
      </w:r>
      <w:r>
        <w:rPr>
          <w:rFonts w:ascii="Arial Narrow" w:hAnsi="Arial Narrow" w:cs="Arial"/>
          <w:sz w:val="24"/>
          <w:szCs w:val="24"/>
        </w:rPr>
        <w:t>.</w:t>
      </w:r>
    </w:p>
    <w:p w14:paraId="77B1A7AF" w14:textId="77777777" w:rsidR="00F17EF7" w:rsidRDefault="00F17EF7">
      <w:pPr>
        <w:spacing w:before="120"/>
        <w:jc w:val="both"/>
        <w:rPr>
          <w:rFonts w:ascii="Arial Narrow" w:eastAsia="Arial Narrow" w:hAnsi="Arial Narrow" w:cs="Arial Narrow"/>
          <w:sz w:val="24"/>
        </w:rPr>
      </w:pPr>
    </w:p>
    <w:p w14:paraId="757AD56A" w14:textId="7B35AEF0" w:rsidR="00F17EF7" w:rsidRDefault="000569DF">
      <w:pPr>
        <w:spacing w:before="120"/>
        <w:jc w:val="both"/>
        <w:rPr>
          <w:rFonts w:ascii="Arial Narrow" w:hAnsi="Arial Narrow" w:cs="Arial"/>
          <w:b/>
          <w:sz w:val="24"/>
          <w:szCs w:val="24"/>
        </w:rPr>
      </w:pPr>
      <w:r>
        <w:rPr>
          <w:rFonts w:ascii="Arial Narrow" w:hAnsi="Arial Narrow" w:cs="Arial"/>
          <w:b/>
          <w:sz w:val="24"/>
          <w:szCs w:val="24"/>
        </w:rPr>
        <w:t>ARTÍCULO 2</w:t>
      </w:r>
      <w:r w:rsidR="00A23346">
        <w:rPr>
          <w:rFonts w:ascii="Arial Narrow" w:hAnsi="Arial Narrow" w:cs="Arial"/>
          <w:b/>
          <w:sz w:val="24"/>
          <w:szCs w:val="24"/>
        </w:rPr>
        <w:t>4</w:t>
      </w:r>
      <w:r>
        <w:rPr>
          <w:rFonts w:ascii="Arial Narrow" w:hAnsi="Arial Narrow" w:cs="Arial"/>
          <w:b/>
          <w:sz w:val="24"/>
          <w:szCs w:val="24"/>
        </w:rPr>
        <w:t>º:</w:t>
      </w:r>
    </w:p>
    <w:p w14:paraId="045A32A1" w14:textId="77777777" w:rsidR="00F17EF7" w:rsidRDefault="000569DF">
      <w:pPr>
        <w:spacing w:before="120"/>
        <w:jc w:val="both"/>
        <w:rPr>
          <w:rFonts w:ascii="Arial Narrow" w:hAnsi="Arial Narrow" w:cs="Arial"/>
          <w:sz w:val="24"/>
          <w:szCs w:val="24"/>
        </w:rPr>
      </w:pPr>
      <w:r>
        <w:rPr>
          <w:rFonts w:ascii="Arial Narrow" w:hAnsi="Arial Narrow" w:cs="Arial"/>
          <w:sz w:val="24"/>
          <w:szCs w:val="24"/>
        </w:rPr>
        <w:t>PROHIBICIONES:</w:t>
      </w:r>
    </w:p>
    <w:p w14:paraId="13550C5A" w14:textId="22A2047C" w:rsidR="00F17EF7" w:rsidRDefault="000569DF">
      <w:pPr>
        <w:pStyle w:val="p1"/>
        <w:tabs>
          <w:tab w:val="left" w:pos="851"/>
        </w:tabs>
        <w:spacing w:before="120" w:line="240" w:lineRule="auto"/>
        <w:ind w:right="45"/>
        <w:rPr>
          <w:rFonts w:ascii="Arial Narrow" w:hAnsi="Arial Narrow" w:cs="Arial"/>
          <w:szCs w:val="24"/>
        </w:rPr>
      </w:pPr>
      <w:r>
        <w:rPr>
          <w:rFonts w:ascii="Arial Narrow" w:hAnsi="Arial Narrow" w:cs="Arial"/>
          <w:szCs w:val="24"/>
        </w:rPr>
        <w:t>El presente llamado no tiene prohibiciones en cuanto a la tarea desarrollada habitualmente por el oferente.</w:t>
      </w:r>
      <w:r w:rsidR="008174A2">
        <w:rPr>
          <w:rFonts w:ascii="Arial Narrow" w:hAnsi="Arial Narrow" w:cs="Arial"/>
          <w:szCs w:val="24"/>
        </w:rPr>
        <w:t xml:space="preserve"> </w:t>
      </w:r>
      <w:r w:rsidR="008174A2" w:rsidRPr="008174A2">
        <w:rPr>
          <w:rFonts w:ascii="Arial Narrow" w:hAnsi="Arial Narrow" w:cs="Arial"/>
          <w:szCs w:val="24"/>
        </w:rPr>
        <w:t xml:space="preserve">La adjudicación de la presente Licitación, y los derechos que surjan de la misma, incluyendo los pagos pactados, por su naturaleza tecnológica de alto grado de complejidad y de especificidad vinculados con desarrollos de software internacionales, podrán ser cedidos por la empresa adjudicataria a terceros (sean éstos personas humanas o jurídicas) con el previo consentimiento por escrito de El MINISTERIO DE GOBIERNO Y JUSTICIA mediante una solicitud en este sentido realizada por parte de la empresa adjudicataria a El MINISTERIO DE GOBIERNO Y </w:t>
      </w:r>
      <w:r w:rsidR="008174A2" w:rsidRPr="008174A2">
        <w:rPr>
          <w:rFonts w:ascii="Arial Narrow" w:hAnsi="Arial Narrow" w:cs="Arial"/>
          <w:szCs w:val="24"/>
        </w:rPr>
        <w:lastRenderedPageBreak/>
        <w:t>JUSTICIA. El cesionario en cuestión estará obligado en ese caso a dar cumplimiento a sus obligaciones contractuales de conformidad con todas las prestaciones objeto de la presente licitación pública.</w:t>
      </w:r>
    </w:p>
    <w:p w14:paraId="40C7A592" w14:textId="77777777" w:rsidR="00F17EF7" w:rsidRDefault="00F17EF7">
      <w:pPr>
        <w:spacing w:before="120"/>
        <w:jc w:val="both"/>
        <w:rPr>
          <w:rFonts w:ascii="Arial Narrow" w:hAnsi="Arial Narrow" w:cs="Arial"/>
          <w:b/>
          <w:sz w:val="24"/>
          <w:szCs w:val="24"/>
        </w:rPr>
      </w:pPr>
    </w:p>
    <w:p w14:paraId="4627B9D1" w14:textId="00F08A8E" w:rsidR="00F17EF7" w:rsidRDefault="000569DF">
      <w:pPr>
        <w:spacing w:before="120"/>
        <w:jc w:val="both"/>
        <w:rPr>
          <w:rFonts w:ascii="Arial Narrow" w:hAnsi="Arial Narrow" w:cs="Arial"/>
          <w:b/>
          <w:sz w:val="24"/>
          <w:szCs w:val="24"/>
        </w:rPr>
      </w:pPr>
      <w:r>
        <w:rPr>
          <w:rFonts w:ascii="Arial Narrow" w:hAnsi="Arial Narrow" w:cs="Arial"/>
          <w:b/>
          <w:sz w:val="24"/>
          <w:szCs w:val="24"/>
        </w:rPr>
        <w:t>ARTÍCULO 2</w:t>
      </w:r>
      <w:r w:rsidR="00A23346">
        <w:rPr>
          <w:rFonts w:ascii="Arial Narrow" w:hAnsi="Arial Narrow" w:cs="Arial"/>
          <w:b/>
          <w:sz w:val="24"/>
          <w:szCs w:val="24"/>
        </w:rPr>
        <w:t>5</w:t>
      </w:r>
      <w:r>
        <w:rPr>
          <w:rFonts w:ascii="Arial Narrow" w:hAnsi="Arial Narrow" w:cs="Arial"/>
          <w:b/>
          <w:sz w:val="24"/>
          <w:szCs w:val="24"/>
        </w:rPr>
        <w:t>º:</w:t>
      </w:r>
    </w:p>
    <w:p w14:paraId="7D10505A" w14:textId="77777777" w:rsidR="00F17EF7" w:rsidRDefault="000569DF">
      <w:pPr>
        <w:spacing w:before="120" w:after="240"/>
        <w:jc w:val="both"/>
        <w:rPr>
          <w:rFonts w:ascii="Arial Narrow" w:hAnsi="Arial Narrow" w:cs="Arial"/>
          <w:szCs w:val="24"/>
        </w:rPr>
      </w:pPr>
      <w:r>
        <w:rPr>
          <w:rFonts w:ascii="Arial Narrow" w:hAnsi="Arial Narrow" w:cs="Arial"/>
          <w:sz w:val="24"/>
          <w:szCs w:val="24"/>
        </w:rPr>
        <w:t>TAREAS Y ACTIVIDADES EN DEPENDENCIAS DE LA PROVINCIA:</w:t>
      </w:r>
    </w:p>
    <w:p w14:paraId="2820F5BB" w14:textId="77777777" w:rsidR="008174A2" w:rsidRDefault="00265EA2">
      <w:pPr>
        <w:jc w:val="both"/>
        <w:rPr>
          <w:rFonts w:ascii="Arial Narrow" w:hAnsi="Arial Narrow" w:cs="Arial"/>
          <w:sz w:val="24"/>
          <w:szCs w:val="24"/>
        </w:rPr>
      </w:pPr>
      <w:r>
        <w:rPr>
          <w:rFonts w:ascii="Arial Narrow" w:hAnsi="Arial Narrow" w:cs="Arial"/>
          <w:sz w:val="24"/>
          <w:szCs w:val="24"/>
        </w:rPr>
        <w:t>El</w:t>
      </w:r>
      <w:r w:rsidR="000569DF">
        <w:rPr>
          <w:rFonts w:ascii="Arial Narrow" w:hAnsi="Arial Narrow" w:cs="Arial"/>
          <w:sz w:val="24"/>
          <w:szCs w:val="24"/>
        </w:rPr>
        <w:t xml:space="preserve"> </w:t>
      </w:r>
      <w:r w:rsidRPr="00FF787F">
        <w:rPr>
          <w:rFonts w:ascii="Arial Narrow" w:hAnsi="Arial Narrow" w:cs="Arial"/>
          <w:sz w:val="24"/>
          <w:szCs w:val="24"/>
        </w:rPr>
        <w:t>MINISTERIO DE GOBIERNO Y JUSTICIA</w:t>
      </w:r>
      <w:r>
        <w:rPr>
          <w:rFonts w:ascii="Arial Narrow" w:hAnsi="Arial Narrow" w:cs="Arial"/>
          <w:sz w:val="24"/>
          <w:szCs w:val="24"/>
        </w:rPr>
        <w:t xml:space="preserve"> </w:t>
      </w:r>
      <w:r w:rsidR="000569DF">
        <w:rPr>
          <w:rFonts w:ascii="Arial Narrow" w:hAnsi="Arial Narrow" w:cs="Arial"/>
          <w:sz w:val="24"/>
          <w:szCs w:val="24"/>
        </w:rPr>
        <w:t xml:space="preserve">podrá, eventualmente, requerir a la empresa adjudicataria que programe el viaje de sus especialistas y/o consultores a la Provincia de Chubut para la ejecución de tareas y actividades </w:t>
      </w:r>
      <w:r w:rsidR="008174A2">
        <w:rPr>
          <w:rFonts w:ascii="Arial Narrow" w:hAnsi="Arial Narrow" w:cs="Arial"/>
          <w:sz w:val="24"/>
          <w:szCs w:val="24"/>
        </w:rPr>
        <w:t xml:space="preserve">no previstas, </w:t>
      </w:r>
      <w:r w:rsidR="000569DF">
        <w:rPr>
          <w:rFonts w:ascii="Arial Narrow" w:hAnsi="Arial Narrow" w:cs="Arial"/>
          <w:sz w:val="24"/>
          <w:szCs w:val="24"/>
        </w:rPr>
        <w:t xml:space="preserve">vinculadas a los del </w:t>
      </w:r>
      <w:r>
        <w:rPr>
          <w:rFonts w:ascii="Arial Narrow" w:hAnsi="Arial Narrow" w:cs="Arial"/>
          <w:sz w:val="24"/>
          <w:szCs w:val="24"/>
        </w:rPr>
        <w:t>proyecto</w:t>
      </w:r>
      <w:r w:rsidR="000569DF">
        <w:rPr>
          <w:rFonts w:ascii="Arial Narrow" w:hAnsi="Arial Narrow" w:cs="Arial"/>
          <w:sz w:val="24"/>
          <w:szCs w:val="24"/>
        </w:rPr>
        <w:t xml:space="preserve"> que tuvieran que desarrollarse localmente en dependencias del Organismo.  En ese caso eventual los costos de Viáticos y de Estadía del personal de la empresa estarán a cargo de la Provincia.</w:t>
      </w:r>
    </w:p>
    <w:p w14:paraId="26921AA5" w14:textId="77777777" w:rsidR="008174A2" w:rsidRDefault="008174A2">
      <w:pPr>
        <w:jc w:val="both"/>
        <w:rPr>
          <w:rFonts w:ascii="Arial Narrow" w:hAnsi="Arial Narrow" w:cs="Arial"/>
          <w:sz w:val="24"/>
          <w:szCs w:val="24"/>
        </w:rPr>
      </w:pPr>
    </w:p>
    <w:p w14:paraId="0798E505" w14:textId="77777777" w:rsidR="008174A2" w:rsidRDefault="008174A2">
      <w:pPr>
        <w:jc w:val="both"/>
        <w:rPr>
          <w:rFonts w:ascii="Arial Narrow" w:hAnsi="Arial Narrow" w:cs="Arial"/>
          <w:sz w:val="24"/>
          <w:szCs w:val="24"/>
        </w:rPr>
      </w:pPr>
    </w:p>
    <w:p w14:paraId="357EE0BE" w14:textId="28D17C43" w:rsidR="008174A2" w:rsidRPr="008174A2" w:rsidRDefault="008174A2" w:rsidP="008174A2">
      <w:pPr>
        <w:spacing w:before="120"/>
        <w:jc w:val="both"/>
        <w:rPr>
          <w:rFonts w:ascii="Arial Narrow" w:hAnsi="Arial Narrow" w:cs="Arial"/>
          <w:b/>
          <w:sz w:val="24"/>
          <w:szCs w:val="24"/>
        </w:rPr>
      </w:pPr>
      <w:r w:rsidRPr="008174A2">
        <w:rPr>
          <w:rFonts w:ascii="Arial Narrow" w:hAnsi="Arial Narrow" w:cs="Arial"/>
          <w:b/>
          <w:sz w:val="24"/>
          <w:szCs w:val="24"/>
        </w:rPr>
        <w:t>ARTÍCULO 26°:</w:t>
      </w:r>
    </w:p>
    <w:p w14:paraId="5F80975D" w14:textId="733AD9DE" w:rsidR="008174A2" w:rsidRPr="008174A2" w:rsidRDefault="008174A2" w:rsidP="008174A2">
      <w:pPr>
        <w:jc w:val="both"/>
        <w:rPr>
          <w:rFonts w:ascii="Arial Narrow" w:hAnsi="Arial Narrow" w:cs="Arial"/>
          <w:sz w:val="24"/>
          <w:szCs w:val="24"/>
        </w:rPr>
      </w:pPr>
      <w:r w:rsidRPr="008174A2">
        <w:rPr>
          <w:rFonts w:ascii="Arial Narrow" w:hAnsi="Arial Narrow" w:cs="Arial"/>
          <w:sz w:val="24"/>
          <w:szCs w:val="24"/>
        </w:rPr>
        <w:t>Conforme lo prevé el artículo 13º del Decreto Nº 777/06, se hace constar que los artículos "condicionales" detallados más abajo y que han sido anulados en el pliego</w:t>
      </w:r>
      <w:r w:rsidRPr="008174A2">
        <w:rPr>
          <w:rFonts w:ascii="Arial Narrow" w:hAnsi="Arial Narrow" w:cs="Arial"/>
          <w:sz w:val="24"/>
          <w:szCs w:val="24"/>
        </w:rPr>
        <w:noBreakHyphen/>
        <w:t>tipo de las Cláusulas Generales, no rigen para este acto licitatorio:</w:t>
      </w:r>
    </w:p>
    <w:p w14:paraId="633BA96B" w14:textId="77777777" w:rsidR="008174A2" w:rsidRPr="008174A2" w:rsidRDefault="008174A2" w:rsidP="008174A2">
      <w:pPr>
        <w:pStyle w:val="Prrafodelista"/>
        <w:numPr>
          <w:ilvl w:val="0"/>
          <w:numId w:val="12"/>
        </w:numPr>
        <w:jc w:val="both"/>
        <w:rPr>
          <w:rFonts w:ascii="Arial Narrow" w:hAnsi="Arial Narrow" w:cs="Arial"/>
          <w:sz w:val="24"/>
          <w:szCs w:val="24"/>
        </w:rPr>
      </w:pPr>
      <w:r w:rsidRPr="008174A2">
        <w:rPr>
          <w:rFonts w:ascii="Arial Narrow" w:hAnsi="Arial Narrow" w:cs="Arial"/>
          <w:sz w:val="24"/>
          <w:szCs w:val="24"/>
        </w:rPr>
        <w:t>Artículo Nº 24, 27, 28, 29, 30, 39 Y 46.</w:t>
      </w:r>
    </w:p>
    <w:p w14:paraId="02DF5786" w14:textId="77777777" w:rsidR="008174A2" w:rsidRDefault="008174A2" w:rsidP="008174A2">
      <w:pPr>
        <w:pStyle w:val="Prrafodelista"/>
        <w:numPr>
          <w:ilvl w:val="0"/>
          <w:numId w:val="12"/>
        </w:numPr>
        <w:jc w:val="both"/>
        <w:rPr>
          <w:rFonts w:ascii="Arial Narrow" w:hAnsi="Arial Narrow" w:cs="Arial"/>
          <w:sz w:val="24"/>
          <w:szCs w:val="24"/>
        </w:rPr>
      </w:pPr>
      <w:r w:rsidRPr="008174A2">
        <w:rPr>
          <w:rFonts w:ascii="Arial Narrow" w:hAnsi="Arial Narrow" w:cs="Arial"/>
          <w:sz w:val="24"/>
          <w:szCs w:val="24"/>
        </w:rPr>
        <w:t>Inciso C) Y D), del artículo Nº 16.-</w:t>
      </w:r>
    </w:p>
    <w:p w14:paraId="1823B683" w14:textId="77777777" w:rsidR="009D410E" w:rsidRDefault="009D410E" w:rsidP="009D410E">
      <w:pPr>
        <w:pStyle w:val="Prrafodelista"/>
        <w:ind w:left="720"/>
        <w:jc w:val="both"/>
        <w:rPr>
          <w:rFonts w:ascii="Arial Narrow" w:hAnsi="Arial Narrow" w:cs="Arial"/>
          <w:sz w:val="24"/>
          <w:szCs w:val="24"/>
        </w:rPr>
      </w:pPr>
    </w:p>
    <w:p w14:paraId="2D1D8340" w14:textId="77777777" w:rsidR="009D410E" w:rsidRPr="009D410E" w:rsidRDefault="009D410E" w:rsidP="009D410E">
      <w:pPr>
        <w:pStyle w:val="Prrafodelista"/>
        <w:ind w:left="720"/>
        <w:jc w:val="both"/>
        <w:rPr>
          <w:rFonts w:ascii="Arial Narrow" w:hAnsi="Arial Narrow" w:cs="Arial"/>
          <w:sz w:val="24"/>
          <w:szCs w:val="24"/>
          <w:lang w:val="es-ES_tradnl"/>
        </w:rPr>
      </w:pPr>
    </w:p>
    <w:p w14:paraId="0E51EC12" w14:textId="09E8B4AC" w:rsidR="002704FF" w:rsidRPr="002704FF" w:rsidRDefault="002704FF" w:rsidP="002704FF">
      <w:pPr>
        <w:jc w:val="both"/>
        <w:rPr>
          <w:rFonts w:ascii="Arial Narrow" w:hAnsi="Arial Narrow" w:cs="Arial"/>
          <w:b/>
          <w:sz w:val="24"/>
          <w:szCs w:val="24"/>
        </w:rPr>
      </w:pPr>
      <w:r w:rsidRPr="002704FF">
        <w:rPr>
          <w:rFonts w:ascii="Arial Narrow" w:hAnsi="Arial Narrow" w:cs="Arial"/>
          <w:b/>
          <w:sz w:val="24"/>
          <w:szCs w:val="24"/>
        </w:rPr>
        <w:t>………………………………………………</w:t>
      </w:r>
      <w:r>
        <w:rPr>
          <w:rFonts w:ascii="Arial Narrow" w:hAnsi="Arial Narrow" w:cs="Arial"/>
          <w:b/>
          <w:sz w:val="24"/>
          <w:szCs w:val="24"/>
        </w:rPr>
        <w:t>…………………………………………………………………</w:t>
      </w:r>
    </w:p>
    <w:p w14:paraId="77DA283B" w14:textId="77777777" w:rsidR="002704FF" w:rsidRDefault="002704FF" w:rsidP="002704FF">
      <w:pPr>
        <w:jc w:val="center"/>
        <w:rPr>
          <w:rFonts w:ascii="Arial Narrow" w:hAnsi="Arial Narrow" w:cs="Arial"/>
          <w:b/>
          <w:sz w:val="24"/>
          <w:szCs w:val="24"/>
        </w:rPr>
      </w:pPr>
      <w:r w:rsidRPr="002704FF">
        <w:rPr>
          <w:rFonts w:ascii="Arial Narrow" w:hAnsi="Arial Narrow" w:cs="Arial"/>
          <w:b/>
          <w:sz w:val="24"/>
          <w:szCs w:val="24"/>
        </w:rPr>
        <w:t>Lugar y fecha</w:t>
      </w:r>
    </w:p>
    <w:p w14:paraId="6AB27553" w14:textId="77777777" w:rsidR="002704FF" w:rsidRPr="002704FF" w:rsidRDefault="002704FF" w:rsidP="002704FF">
      <w:pPr>
        <w:jc w:val="center"/>
        <w:rPr>
          <w:rFonts w:ascii="Arial Narrow" w:hAnsi="Arial Narrow" w:cs="Arial"/>
          <w:b/>
          <w:sz w:val="24"/>
          <w:szCs w:val="24"/>
        </w:rPr>
      </w:pPr>
    </w:p>
    <w:p w14:paraId="31068B04" w14:textId="59F7E46C" w:rsidR="002704FF" w:rsidRDefault="002704FF" w:rsidP="002704FF">
      <w:pPr>
        <w:jc w:val="both"/>
        <w:rPr>
          <w:rFonts w:ascii="Arial Narrow" w:hAnsi="Arial Narrow" w:cs="Arial"/>
          <w:b/>
          <w:sz w:val="24"/>
          <w:szCs w:val="24"/>
        </w:rPr>
      </w:pPr>
      <w:r>
        <w:rPr>
          <w:rFonts w:ascii="Arial Narrow" w:hAnsi="Arial Narrow" w:cs="Arial"/>
          <w:b/>
          <w:sz w:val="24"/>
          <w:szCs w:val="24"/>
        </w:rPr>
        <w:t>RAZONSOCIAL/DENOMINACION:</w:t>
      </w:r>
      <w:r w:rsidRPr="002704FF">
        <w:rPr>
          <w:rFonts w:ascii="Arial Narrow" w:hAnsi="Arial Narrow" w:cs="Arial"/>
          <w:b/>
          <w:sz w:val="24"/>
          <w:szCs w:val="24"/>
        </w:rPr>
        <w:t>...........................................................................</w:t>
      </w:r>
      <w:r>
        <w:rPr>
          <w:rFonts w:ascii="Arial Narrow" w:hAnsi="Arial Narrow" w:cs="Arial"/>
          <w:b/>
          <w:sz w:val="24"/>
          <w:szCs w:val="24"/>
        </w:rPr>
        <w:t>...................</w:t>
      </w:r>
    </w:p>
    <w:p w14:paraId="1602D9B4" w14:textId="29178AB7" w:rsidR="002704FF" w:rsidRDefault="002704FF" w:rsidP="002704FF">
      <w:pPr>
        <w:jc w:val="both"/>
        <w:rPr>
          <w:rFonts w:ascii="Arial Narrow" w:hAnsi="Arial Narrow" w:cs="Arial"/>
          <w:b/>
          <w:sz w:val="24"/>
          <w:szCs w:val="24"/>
        </w:rPr>
      </w:pPr>
      <w:r>
        <w:rPr>
          <w:rFonts w:ascii="Arial Narrow" w:hAnsi="Arial Narrow" w:cs="Arial"/>
          <w:b/>
          <w:sz w:val="24"/>
          <w:szCs w:val="24"/>
        </w:rPr>
        <w:t>…………………………………………………………………………………………………………………</w:t>
      </w:r>
      <w:r w:rsidRPr="002704FF">
        <w:rPr>
          <w:rFonts w:ascii="Arial Narrow" w:hAnsi="Arial Narrow" w:cs="Arial"/>
          <w:b/>
          <w:sz w:val="24"/>
          <w:szCs w:val="24"/>
        </w:rPr>
        <w:t xml:space="preserve"> </w:t>
      </w:r>
    </w:p>
    <w:p w14:paraId="5B4BD794" w14:textId="77777777" w:rsidR="002704FF" w:rsidRPr="002704FF" w:rsidRDefault="002704FF" w:rsidP="002704FF">
      <w:pPr>
        <w:jc w:val="both"/>
        <w:rPr>
          <w:rFonts w:ascii="Arial Narrow" w:hAnsi="Arial Narrow" w:cs="Arial"/>
          <w:b/>
          <w:sz w:val="24"/>
          <w:szCs w:val="24"/>
        </w:rPr>
      </w:pPr>
    </w:p>
    <w:p w14:paraId="06669966" w14:textId="77777777" w:rsidR="002704FF" w:rsidRDefault="002704FF" w:rsidP="002704FF">
      <w:pPr>
        <w:jc w:val="both"/>
        <w:rPr>
          <w:rFonts w:ascii="Arial Narrow" w:hAnsi="Arial Narrow" w:cs="Arial"/>
          <w:b/>
          <w:sz w:val="24"/>
          <w:szCs w:val="24"/>
        </w:rPr>
      </w:pPr>
      <w:r>
        <w:rPr>
          <w:rFonts w:ascii="Arial Narrow" w:hAnsi="Arial Narrow" w:cs="Arial"/>
          <w:b/>
          <w:sz w:val="24"/>
          <w:szCs w:val="24"/>
        </w:rPr>
        <w:t>DOMICILIO:</w:t>
      </w:r>
      <w:r w:rsidRPr="002704FF">
        <w:rPr>
          <w:rFonts w:ascii="Arial Narrow" w:hAnsi="Arial Narrow" w:cs="Arial"/>
          <w:b/>
          <w:sz w:val="24"/>
          <w:szCs w:val="24"/>
        </w:rPr>
        <w:t>.............................................................................................................</w:t>
      </w:r>
      <w:r>
        <w:rPr>
          <w:rFonts w:ascii="Arial Narrow" w:hAnsi="Arial Narrow" w:cs="Arial"/>
          <w:b/>
          <w:sz w:val="24"/>
          <w:szCs w:val="24"/>
        </w:rPr>
        <w:t>.....................</w:t>
      </w:r>
    </w:p>
    <w:p w14:paraId="29C2BFAA" w14:textId="798B35FC" w:rsidR="002704FF" w:rsidRPr="002704FF" w:rsidRDefault="002704FF" w:rsidP="002704FF">
      <w:pPr>
        <w:jc w:val="both"/>
        <w:rPr>
          <w:rFonts w:ascii="Arial Narrow" w:hAnsi="Arial Narrow" w:cs="Arial"/>
          <w:b/>
          <w:sz w:val="24"/>
          <w:szCs w:val="24"/>
        </w:rPr>
      </w:pPr>
    </w:p>
    <w:p w14:paraId="630FE660" w14:textId="38320120" w:rsidR="002704FF" w:rsidRDefault="002704FF" w:rsidP="002704FF">
      <w:pPr>
        <w:jc w:val="both"/>
        <w:rPr>
          <w:rFonts w:ascii="Arial Narrow" w:hAnsi="Arial Narrow" w:cs="Arial"/>
          <w:b/>
          <w:sz w:val="24"/>
          <w:szCs w:val="24"/>
        </w:rPr>
      </w:pPr>
      <w:r w:rsidRPr="002704FF">
        <w:rPr>
          <w:rFonts w:ascii="Arial Narrow" w:hAnsi="Arial Narrow" w:cs="Arial"/>
          <w:b/>
          <w:sz w:val="24"/>
          <w:szCs w:val="24"/>
        </w:rPr>
        <w:t>TELEFONO</w:t>
      </w:r>
      <w:r>
        <w:rPr>
          <w:rFonts w:ascii="Arial Narrow" w:hAnsi="Arial Narrow" w:cs="Arial"/>
          <w:b/>
          <w:sz w:val="24"/>
          <w:szCs w:val="24"/>
        </w:rPr>
        <w:t>/FAX</w:t>
      </w:r>
      <w:r w:rsidRPr="002704FF">
        <w:rPr>
          <w:rFonts w:ascii="Arial Narrow" w:hAnsi="Arial Narrow" w:cs="Arial"/>
          <w:b/>
          <w:sz w:val="24"/>
          <w:szCs w:val="24"/>
        </w:rPr>
        <w:t>:.........................................................................................................</w:t>
      </w:r>
      <w:r>
        <w:rPr>
          <w:rFonts w:ascii="Arial Narrow" w:hAnsi="Arial Narrow" w:cs="Arial"/>
          <w:b/>
          <w:sz w:val="24"/>
          <w:szCs w:val="24"/>
        </w:rPr>
        <w:t>.................</w:t>
      </w:r>
    </w:p>
    <w:p w14:paraId="079A2E39" w14:textId="77777777" w:rsidR="002704FF" w:rsidRDefault="002704FF" w:rsidP="002704FF">
      <w:pPr>
        <w:jc w:val="both"/>
        <w:rPr>
          <w:rFonts w:ascii="Arial Narrow" w:hAnsi="Arial Narrow" w:cs="Arial"/>
          <w:b/>
          <w:sz w:val="24"/>
          <w:szCs w:val="24"/>
        </w:rPr>
      </w:pPr>
    </w:p>
    <w:p w14:paraId="2C30B5AE" w14:textId="77777777" w:rsidR="002704FF" w:rsidRDefault="002704FF" w:rsidP="002704FF">
      <w:pPr>
        <w:jc w:val="both"/>
        <w:rPr>
          <w:rFonts w:ascii="Arial Narrow" w:hAnsi="Arial Narrow" w:cs="Arial"/>
          <w:b/>
          <w:sz w:val="24"/>
          <w:szCs w:val="24"/>
        </w:rPr>
      </w:pPr>
      <w:r>
        <w:rPr>
          <w:rFonts w:ascii="Arial Narrow" w:hAnsi="Arial Narrow" w:cs="Arial"/>
          <w:b/>
          <w:sz w:val="24"/>
          <w:szCs w:val="24"/>
        </w:rPr>
        <w:t>CORREOELECTRONICO:</w:t>
      </w:r>
      <w:r w:rsidRPr="002704FF">
        <w:rPr>
          <w:rFonts w:ascii="Arial Narrow" w:hAnsi="Arial Narrow" w:cs="Arial"/>
          <w:b/>
          <w:sz w:val="24"/>
          <w:szCs w:val="24"/>
        </w:rPr>
        <w:t>…......................................................................................</w:t>
      </w:r>
      <w:r>
        <w:rPr>
          <w:rFonts w:ascii="Arial Narrow" w:hAnsi="Arial Narrow" w:cs="Arial"/>
          <w:b/>
          <w:sz w:val="24"/>
          <w:szCs w:val="24"/>
        </w:rPr>
        <w:t>...................</w:t>
      </w:r>
    </w:p>
    <w:p w14:paraId="6632BEF9" w14:textId="4CA6671B" w:rsidR="002704FF" w:rsidRPr="002704FF" w:rsidRDefault="002704FF" w:rsidP="002704FF">
      <w:pPr>
        <w:jc w:val="both"/>
        <w:rPr>
          <w:rFonts w:ascii="Arial Narrow" w:hAnsi="Arial Narrow" w:cs="Arial"/>
          <w:b/>
          <w:sz w:val="24"/>
          <w:szCs w:val="24"/>
        </w:rPr>
      </w:pPr>
      <w:r>
        <w:rPr>
          <w:rFonts w:ascii="Arial Narrow" w:hAnsi="Arial Narrow" w:cs="Arial"/>
          <w:b/>
          <w:sz w:val="24"/>
          <w:szCs w:val="24"/>
        </w:rPr>
        <w:t>…………………………………………………………………………………………………………………</w:t>
      </w:r>
      <w:r w:rsidRPr="002704FF">
        <w:rPr>
          <w:rFonts w:ascii="Arial Narrow" w:hAnsi="Arial Narrow" w:cs="Arial"/>
          <w:b/>
          <w:sz w:val="24"/>
          <w:szCs w:val="24"/>
        </w:rPr>
        <w:t xml:space="preserve"> </w:t>
      </w:r>
    </w:p>
    <w:p w14:paraId="43D54700" w14:textId="77777777" w:rsidR="002704FF" w:rsidRPr="002704FF" w:rsidRDefault="002704FF" w:rsidP="002704FF">
      <w:pPr>
        <w:jc w:val="both"/>
        <w:rPr>
          <w:rFonts w:ascii="Arial Narrow" w:hAnsi="Arial Narrow" w:cs="Arial"/>
          <w:b/>
          <w:sz w:val="24"/>
          <w:szCs w:val="24"/>
        </w:rPr>
      </w:pPr>
    </w:p>
    <w:p w14:paraId="68119E18" w14:textId="77777777" w:rsidR="002704FF" w:rsidRDefault="002704FF" w:rsidP="002704FF">
      <w:pPr>
        <w:jc w:val="both"/>
        <w:rPr>
          <w:rFonts w:ascii="Arial Narrow" w:hAnsi="Arial Narrow" w:cs="Arial"/>
          <w:b/>
          <w:sz w:val="24"/>
          <w:szCs w:val="24"/>
        </w:rPr>
      </w:pPr>
    </w:p>
    <w:p w14:paraId="40EBF1EF" w14:textId="77777777" w:rsidR="002704FF" w:rsidRDefault="002704FF" w:rsidP="002704FF">
      <w:pPr>
        <w:jc w:val="both"/>
        <w:rPr>
          <w:rFonts w:ascii="Arial Narrow" w:hAnsi="Arial Narrow" w:cs="Arial"/>
          <w:b/>
          <w:sz w:val="24"/>
          <w:szCs w:val="24"/>
        </w:rPr>
      </w:pPr>
    </w:p>
    <w:p w14:paraId="36AD44A0" w14:textId="77777777" w:rsidR="002704FF" w:rsidRDefault="002704FF" w:rsidP="002704FF">
      <w:pPr>
        <w:jc w:val="both"/>
        <w:rPr>
          <w:rFonts w:ascii="Arial Narrow" w:hAnsi="Arial Narrow" w:cs="Arial"/>
          <w:b/>
          <w:sz w:val="24"/>
          <w:szCs w:val="24"/>
        </w:rPr>
      </w:pPr>
    </w:p>
    <w:p w14:paraId="302E900F" w14:textId="77777777" w:rsidR="002704FF" w:rsidRDefault="002704FF" w:rsidP="002704FF">
      <w:pPr>
        <w:jc w:val="both"/>
        <w:rPr>
          <w:rFonts w:ascii="Arial Narrow" w:hAnsi="Arial Narrow" w:cs="Arial"/>
          <w:b/>
          <w:sz w:val="24"/>
          <w:szCs w:val="24"/>
        </w:rPr>
      </w:pPr>
    </w:p>
    <w:p w14:paraId="05595270" w14:textId="77777777" w:rsidR="002704FF" w:rsidRDefault="002704FF" w:rsidP="002704FF">
      <w:pPr>
        <w:jc w:val="both"/>
        <w:rPr>
          <w:rFonts w:ascii="Arial Narrow" w:hAnsi="Arial Narrow" w:cs="Arial"/>
          <w:b/>
          <w:sz w:val="24"/>
          <w:szCs w:val="24"/>
        </w:rPr>
      </w:pPr>
    </w:p>
    <w:p w14:paraId="4EBC5500" w14:textId="77777777" w:rsidR="002704FF" w:rsidRDefault="002704FF" w:rsidP="002704FF">
      <w:pPr>
        <w:jc w:val="both"/>
        <w:rPr>
          <w:rFonts w:ascii="Arial Narrow" w:hAnsi="Arial Narrow" w:cs="Arial"/>
          <w:b/>
          <w:sz w:val="24"/>
          <w:szCs w:val="24"/>
        </w:rPr>
      </w:pPr>
    </w:p>
    <w:p w14:paraId="2A15B153" w14:textId="77777777" w:rsidR="002704FF" w:rsidRDefault="002704FF" w:rsidP="002704FF">
      <w:pPr>
        <w:jc w:val="both"/>
        <w:rPr>
          <w:rFonts w:ascii="Arial Narrow" w:hAnsi="Arial Narrow" w:cs="Arial"/>
          <w:b/>
          <w:sz w:val="24"/>
          <w:szCs w:val="24"/>
        </w:rPr>
      </w:pPr>
    </w:p>
    <w:p w14:paraId="1D408C34" w14:textId="77777777" w:rsidR="002704FF" w:rsidRDefault="002704FF" w:rsidP="002704FF">
      <w:pPr>
        <w:jc w:val="both"/>
        <w:rPr>
          <w:rFonts w:ascii="Arial Narrow" w:hAnsi="Arial Narrow" w:cs="Arial"/>
          <w:b/>
          <w:sz w:val="24"/>
          <w:szCs w:val="24"/>
        </w:rPr>
      </w:pPr>
    </w:p>
    <w:p w14:paraId="504F7291" w14:textId="77777777" w:rsidR="002704FF" w:rsidRDefault="002704FF" w:rsidP="002704FF">
      <w:pPr>
        <w:jc w:val="both"/>
        <w:rPr>
          <w:rFonts w:ascii="Arial Narrow" w:hAnsi="Arial Narrow" w:cs="Arial"/>
          <w:b/>
          <w:sz w:val="24"/>
          <w:szCs w:val="24"/>
        </w:rPr>
      </w:pPr>
    </w:p>
    <w:p w14:paraId="12EB100D" w14:textId="77777777" w:rsidR="002704FF" w:rsidRDefault="002704FF" w:rsidP="002704FF">
      <w:pPr>
        <w:jc w:val="both"/>
        <w:rPr>
          <w:rFonts w:ascii="Arial Narrow" w:hAnsi="Arial Narrow" w:cs="Arial"/>
          <w:b/>
          <w:sz w:val="24"/>
          <w:szCs w:val="24"/>
        </w:rPr>
      </w:pPr>
    </w:p>
    <w:p w14:paraId="5ED3815C" w14:textId="77777777" w:rsidR="002704FF" w:rsidRDefault="002704FF" w:rsidP="002704FF">
      <w:pPr>
        <w:jc w:val="both"/>
        <w:rPr>
          <w:rFonts w:ascii="Arial Narrow" w:hAnsi="Arial Narrow" w:cs="Arial"/>
          <w:b/>
          <w:sz w:val="24"/>
          <w:szCs w:val="24"/>
        </w:rPr>
      </w:pPr>
    </w:p>
    <w:p w14:paraId="7316A0ED" w14:textId="77777777" w:rsidR="002704FF" w:rsidRDefault="002704FF" w:rsidP="002704FF">
      <w:pPr>
        <w:jc w:val="both"/>
        <w:rPr>
          <w:rFonts w:ascii="Arial Narrow" w:hAnsi="Arial Narrow" w:cs="Arial"/>
          <w:b/>
          <w:sz w:val="24"/>
          <w:szCs w:val="24"/>
        </w:rPr>
      </w:pPr>
    </w:p>
    <w:p w14:paraId="4628A3A0" w14:textId="77777777" w:rsidR="002704FF" w:rsidRDefault="002704FF" w:rsidP="002704FF">
      <w:pPr>
        <w:jc w:val="both"/>
        <w:rPr>
          <w:rFonts w:ascii="Arial Narrow" w:hAnsi="Arial Narrow" w:cs="Arial"/>
          <w:b/>
          <w:sz w:val="24"/>
          <w:szCs w:val="24"/>
        </w:rPr>
      </w:pPr>
    </w:p>
    <w:p w14:paraId="005C6844" w14:textId="77777777" w:rsidR="002704FF" w:rsidRPr="002704FF" w:rsidRDefault="002704FF" w:rsidP="002704FF">
      <w:pPr>
        <w:jc w:val="both"/>
        <w:rPr>
          <w:rFonts w:ascii="Arial Narrow" w:hAnsi="Arial Narrow" w:cs="Arial"/>
          <w:b/>
          <w:sz w:val="24"/>
          <w:szCs w:val="24"/>
        </w:rPr>
      </w:pPr>
    </w:p>
    <w:p w14:paraId="7D097A85" w14:textId="75EB9B51" w:rsidR="002704FF" w:rsidRPr="002704FF" w:rsidRDefault="002704FF" w:rsidP="002704FF">
      <w:pPr>
        <w:jc w:val="both"/>
        <w:rPr>
          <w:rFonts w:ascii="Arial Narrow" w:hAnsi="Arial Narrow" w:cs="Arial"/>
          <w:b/>
          <w:sz w:val="24"/>
          <w:szCs w:val="24"/>
        </w:rPr>
      </w:pPr>
      <w:r>
        <w:rPr>
          <w:rFonts w:ascii="Arial Narrow" w:hAnsi="Arial Narrow" w:cs="Arial"/>
          <w:b/>
          <w:sz w:val="24"/>
          <w:szCs w:val="24"/>
        </w:rPr>
        <w:t>..</w:t>
      </w:r>
      <w:r w:rsidRPr="002704FF">
        <w:rPr>
          <w:rFonts w:ascii="Arial Narrow" w:hAnsi="Arial Narrow" w:cs="Arial"/>
          <w:b/>
          <w:sz w:val="24"/>
          <w:szCs w:val="24"/>
        </w:rPr>
        <w:t>….…..............................................................</w:t>
      </w:r>
    </w:p>
    <w:p w14:paraId="6FAE398C" w14:textId="79E8E023" w:rsidR="002704FF" w:rsidRDefault="002704FF" w:rsidP="002704FF">
      <w:pPr>
        <w:jc w:val="both"/>
        <w:rPr>
          <w:rFonts w:ascii="Arial Narrow" w:hAnsi="Arial Narrow" w:cs="Arial"/>
          <w:b/>
          <w:sz w:val="24"/>
          <w:szCs w:val="24"/>
        </w:rPr>
      </w:pPr>
      <w:r>
        <w:rPr>
          <w:rFonts w:ascii="Arial Narrow" w:hAnsi="Arial Narrow" w:cs="Arial"/>
          <w:b/>
          <w:sz w:val="24"/>
          <w:szCs w:val="24"/>
        </w:rPr>
        <w:t xml:space="preserve">  </w:t>
      </w:r>
      <w:r w:rsidRPr="002704FF">
        <w:rPr>
          <w:rFonts w:ascii="Arial Narrow" w:hAnsi="Arial Narrow" w:cs="Arial"/>
          <w:b/>
          <w:sz w:val="24"/>
          <w:szCs w:val="24"/>
        </w:rPr>
        <w:t>Firma y aclaración de firma del oferente</w:t>
      </w:r>
    </w:p>
    <w:p w14:paraId="7418B697" w14:textId="77777777" w:rsidR="002704FF" w:rsidRDefault="002704FF" w:rsidP="002704FF">
      <w:pPr>
        <w:jc w:val="both"/>
        <w:rPr>
          <w:rFonts w:ascii="Arial Narrow" w:hAnsi="Arial Narrow" w:cs="Arial"/>
          <w:b/>
          <w:sz w:val="24"/>
          <w:szCs w:val="24"/>
        </w:rPr>
      </w:pPr>
    </w:p>
    <w:p w14:paraId="7321C068" w14:textId="77777777" w:rsidR="002704FF" w:rsidRDefault="002704FF" w:rsidP="002704FF">
      <w:pPr>
        <w:jc w:val="both"/>
        <w:rPr>
          <w:rFonts w:ascii="Arial Narrow" w:hAnsi="Arial Narrow" w:cs="Arial"/>
          <w:b/>
          <w:sz w:val="24"/>
          <w:szCs w:val="24"/>
        </w:rPr>
      </w:pPr>
    </w:p>
    <w:p w14:paraId="70DF4040" w14:textId="77777777" w:rsidR="002704FF" w:rsidRDefault="002704FF" w:rsidP="002704FF">
      <w:pPr>
        <w:jc w:val="both"/>
        <w:rPr>
          <w:rFonts w:ascii="Arial Narrow" w:hAnsi="Arial Narrow" w:cs="Arial"/>
          <w:b/>
          <w:sz w:val="24"/>
          <w:szCs w:val="24"/>
        </w:rPr>
      </w:pPr>
    </w:p>
    <w:p w14:paraId="7EED0762" w14:textId="77777777" w:rsidR="002704FF" w:rsidRPr="002704FF" w:rsidRDefault="002704FF" w:rsidP="002704FF">
      <w:pPr>
        <w:jc w:val="both"/>
        <w:rPr>
          <w:rFonts w:ascii="Arial Narrow" w:hAnsi="Arial Narrow" w:cs="Arial"/>
          <w:b/>
          <w:sz w:val="24"/>
          <w:szCs w:val="24"/>
        </w:rPr>
      </w:pPr>
    </w:p>
    <w:p w14:paraId="09E2AC2B" w14:textId="47D94222" w:rsidR="002704FF" w:rsidRPr="002704FF" w:rsidRDefault="0040710C" w:rsidP="002704FF">
      <w:pPr>
        <w:jc w:val="both"/>
        <w:rPr>
          <w:rFonts w:ascii="Arial Narrow" w:hAnsi="Arial Narrow" w:cs="Arial"/>
          <w:b/>
          <w:sz w:val="24"/>
          <w:szCs w:val="24"/>
        </w:rPr>
      </w:pPr>
      <w:r>
        <w:rPr>
          <w:rFonts w:ascii="Arial Narrow" w:hAnsi="Arial Narrow" w:cs="Arial"/>
          <w:b/>
          <w:sz w:val="24"/>
          <w:szCs w:val="24"/>
        </w:rPr>
        <w:pict w14:anchorId="74CAF8B3">
          <v:rect id="_x0000_i1025" style="width:0;height:1.5pt" o:hralign="center" o:hrstd="t" o:hr="t" fillcolor="#a0a0a0" stroked="f"/>
        </w:pict>
      </w:r>
    </w:p>
    <w:p w14:paraId="75E78D32" w14:textId="57F3AE48" w:rsidR="00F17EF7" w:rsidRDefault="002704FF" w:rsidP="002704FF">
      <w:pPr>
        <w:jc w:val="both"/>
        <w:rPr>
          <w:rFonts w:ascii="Arial" w:hAnsi="Arial" w:cs="Arial"/>
          <w:b/>
          <w:sz w:val="28"/>
          <w:szCs w:val="28"/>
        </w:rPr>
      </w:pPr>
      <w:r w:rsidRPr="002704FF">
        <w:rPr>
          <w:rFonts w:ascii="Arial Narrow" w:hAnsi="Arial Narrow" w:cs="Arial"/>
          <w:b/>
          <w:sz w:val="24"/>
          <w:szCs w:val="24"/>
        </w:rPr>
        <w:t xml:space="preserve">LUGAR DE APERTURA: Ministerio de Gobierno y Justicia, Secretaria Privada calle Avenida 25 de Mayo Nº 550 – Oficina Nº 10 (Rawson – Chubut) </w:t>
      </w:r>
      <w:r w:rsidR="000569DF">
        <w:rPr>
          <w:rFonts w:ascii="Arial Narrow" w:hAnsi="Arial Narrow" w:cs="Arial"/>
          <w:b/>
          <w:sz w:val="24"/>
          <w:szCs w:val="24"/>
        </w:rPr>
        <w:br w:type="page"/>
      </w:r>
    </w:p>
    <w:p w14:paraId="325E82F8" w14:textId="649EFD7D" w:rsidR="00F17EF7" w:rsidRPr="0017218B" w:rsidRDefault="000569DF" w:rsidP="008174A2">
      <w:pPr>
        <w:jc w:val="center"/>
        <w:rPr>
          <w:rFonts w:ascii="Arial" w:hAnsi="Arial" w:cs="Arial"/>
          <w:b/>
          <w:sz w:val="28"/>
          <w:szCs w:val="28"/>
          <w:lang w:val="pt-BR"/>
        </w:rPr>
      </w:pPr>
      <w:r w:rsidRPr="0017218B">
        <w:rPr>
          <w:rFonts w:ascii="Arial" w:hAnsi="Arial" w:cs="Arial"/>
          <w:b/>
          <w:sz w:val="28"/>
          <w:szCs w:val="28"/>
          <w:lang w:val="pt-BR"/>
        </w:rPr>
        <w:lastRenderedPageBreak/>
        <w:t>ANEXO I</w:t>
      </w:r>
    </w:p>
    <w:p w14:paraId="6ED336AA" w14:textId="77777777" w:rsidR="00F17EF7" w:rsidRPr="0017218B" w:rsidRDefault="000569DF" w:rsidP="006D5425">
      <w:pPr>
        <w:pStyle w:val="Ttulo1"/>
        <w:spacing w:before="0" w:after="0"/>
        <w:jc w:val="center"/>
        <w:rPr>
          <w:sz w:val="28"/>
          <w:szCs w:val="28"/>
          <w:u w:val="single"/>
          <w:lang w:val="pt-BR"/>
        </w:rPr>
      </w:pPr>
      <w:r w:rsidRPr="0017218B">
        <w:rPr>
          <w:sz w:val="28"/>
          <w:szCs w:val="28"/>
          <w:u w:val="single"/>
          <w:lang w:val="pt-BR"/>
        </w:rPr>
        <w:t>OFERTA ECONÓMICA</w:t>
      </w:r>
    </w:p>
    <w:p w14:paraId="37E4F80B" w14:textId="77777777" w:rsidR="00F17EF7" w:rsidRDefault="00F17EF7">
      <w:pPr>
        <w:rPr>
          <w:lang w:val="pt-BR"/>
        </w:rPr>
      </w:pPr>
    </w:p>
    <w:tbl>
      <w:tblPr>
        <w:tblW w:w="9301" w:type="dxa"/>
        <w:jc w:val="center"/>
        <w:tblCellMar>
          <w:left w:w="70" w:type="dxa"/>
          <w:right w:w="70" w:type="dxa"/>
        </w:tblCellMar>
        <w:tblLook w:val="04A0" w:firstRow="1" w:lastRow="0" w:firstColumn="1" w:lastColumn="0" w:noHBand="0" w:noVBand="1"/>
      </w:tblPr>
      <w:tblGrid>
        <w:gridCol w:w="846"/>
        <w:gridCol w:w="1140"/>
        <w:gridCol w:w="3750"/>
        <w:gridCol w:w="1089"/>
        <w:gridCol w:w="2476"/>
      </w:tblGrid>
      <w:tr w:rsidR="00D45F5C" w:rsidRPr="009C3BDB" w14:paraId="61E03D50" w14:textId="77777777" w:rsidTr="00D45F5C">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center"/>
            <w:hideMark/>
          </w:tcPr>
          <w:p w14:paraId="6402C64D" w14:textId="77777777" w:rsidR="00D45F5C" w:rsidRPr="009C3BDB" w:rsidRDefault="00D45F5C" w:rsidP="00B03AF7">
            <w:pPr>
              <w:jc w:val="center"/>
              <w:rPr>
                <w:rFonts w:ascii="Arial" w:hAnsi="Arial" w:cs="Arial"/>
                <w:b/>
                <w:bCs/>
                <w:color w:val="000000"/>
              </w:rPr>
            </w:pPr>
            <w:r w:rsidRPr="009C3BDB">
              <w:rPr>
                <w:rFonts w:ascii="Arial" w:hAnsi="Arial" w:cs="Arial"/>
                <w:b/>
                <w:bCs/>
                <w:color w:val="000000"/>
                <w:lang w:eastAsia="es-ES"/>
              </w:rPr>
              <w:t xml:space="preserve">ÍTEMS </w:t>
            </w:r>
          </w:p>
        </w:tc>
        <w:tc>
          <w:tcPr>
            <w:tcW w:w="1140" w:type="dxa"/>
            <w:tcBorders>
              <w:top w:val="single" w:sz="4" w:space="0" w:color="auto"/>
              <w:left w:val="nil"/>
              <w:bottom w:val="single" w:sz="4" w:space="0" w:color="auto"/>
              <w:right w:val="single" w:sz="4" w:space="0" w:color="auto"/>
            </w:tcBorders>
            <w:shd w:val="clear" w:color="auto" w:fill="8EAADB" w:themeFill="accent1" w:themeFillTint="99"/>
            <w:noWrap/>
            <w:vAlign w:val="center"/>
            <w:hideMark/>
          </w:tcPr>
          <w:p w14:paraId="597E6CC9" w14:textId="77777777" w:rsidR="00D45F5C" w:rsidRPr="009C3BDB" w:rsidRDefault="00D45F5C" w:rsidP="00B03AF7">
            <w:pPr>
              <w:jc w:val="center"/>
              <w:rPr>
                <w:rFonts w:ascii="Arial" w:hAnsi="Arial" w:cs="Arial"/>
                <w:b/>
                <w:bCs/>
                <w:color w:val="000000"/>
              </w:rPr>
            </w:pPr>
            <w:r w:rsidRPr="009C3BDB">
              <w:rPr>
                <w:rFonts w:ascii="Arial" w:hAnsi="Arial" w:cs="Arial"/>
                <w:b/>
                <w:bCs/>
                <w:color w:val="000000"/>
              </w:rPr>
              <w:t>RENGLÓN</w:t>
            </w:r>
          </w:p>
        </w:tc>
        <w:tc>
          <w:tcPr>
            <w:tcW w:w="3750" w:type="dxa"/>
            <w:tcBorders>
              <w:top w:val="single" w:sz="4" w:space="0" w:color="auto"/>
              <w:left w:val="nil"/>
              <w:bottom w:val="single" w:sz="4" w:space="0" w:color="auto"/>
              <w:right w:val="single" w:sz="4" w:space="0" w:color="auto"/>
            </w:tcBorders>
            <w:shd w:val="clear" w:color="auto" w:fill="8EAADB" w:themeFill="accent1" w:themeFillTint="99"/>
            <w:vAlign w:val="center"/>
            <w:hideMark/>
          </w:tcPr>
          <w:p w14:paraId="62203BAD" w14:textId="77777777" w:rsidR="00D45F5C" w:rsidRPr="009C3BDB" w:rsidRDefault="00D45F5C" w:rsidP="00B03AF7">
            <w:pPr>
              <w:jc w:val="center"/>
              <w:rPr>
                <w:rFonts w:ascii="Arial" w:hAnsi="Arial" w:cs="Arial"/>
                <w:b/>
                <w:bCs/>
                <w:color w:val="000000"/>
              </w:rPr>
            </w:pPr>
            <w:r w:rsidRPr="009C3BDB">
              <w:rPr>
                <w:rFonts w:ascii="Arial" w:hAnsi="Arial" w:cs="Arial"/>
                <w:b/>
                <w:bCs/>
                <w:color w:val="000000"/>
                <w:lang w:eastAsia="es-ES"/>
              </w:rPr>
              <w:t>DETALLE</w:t>
            </w:r>
          </w:p>
        </w:tc>
        <w:tc>
          <w:tcPr>
            <w:tcW w:w="1089" w:type="dxa"/>
            <w:tcBorders>
              <w:top w:val="single" w:sz="4" w:space="0" w:color="auto"/>
              <w:left w:val="nil"/>
              <w:bottom w:val="single" w:sz="4" w:space="0" w:color="auto"/>
              <w:right w:val="single" w:sz="4" w:space="0" w:color="auto"/>
            </w:tcBorders>
            <w:shd w:val="clear" w:color="auto" w:fill="8EAADB" w:themeFill="accent1" w:themeFillTint="99"/>
            <w:vAlign w:val="center"/>
            <w:hideMark/>
          </w:tcPr>
          <w:p w14:paraId="099E41D4" w14:textId="77777777" w:rsidR="00D45F5C" w:rsidRPr="009C3BDB" w:rsidRDefault="00D45F5C" w:rsidP="00B03AF7">
            <w:pPr>
              <w:jc w:val="center"/>
              <w:rPr>
                <w:rFonts w:ascii="Arial" w:hAnsi="Arial" w:cs="Arial"/>
                <w:b/>
                <w:bCs/>
                <w:color w:val="000000"/>
              </w:rPr>
            </w:pPr>
            <w:r w:rsidRPr="009C3BDB">
              <w:rPr>
                <w:rFonts w:ascii="Arial" w:hAnsi="Arial" w:cs="Arial"/>
                <w:b/>
                <w:bCs/>
                <w:color w:val="000000"/>
              </w:rPr>
              <w:t>Tipo de Pago</w:t>
            </w:r>
          </w:p>
        </w:tc>
        <w:tc>
          <w:tcPr>
            <w:tcW w:w="247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778EA658" w14:textId="77777777" w:rsidR="00D45F5C" w:rsidRPr="009C3BDB" w:rsidRDefault="00D45F5C" w:rsidP="00B03AF7">
            <w:pPr>
              <w:jc w:val="center"/>
              <w:rPr>
                <w:rFonts w:ascii="Arial" w:hAnsi="Arial" w:cs="Arial"/>
                <w:b/>
                <w:bCs/>
                <w:color w:val="000000"/>
                <w:lang w:val="es-ES" w:eastAsia="es-ES"/>
              </w:rPr>
            </w:pPr>
            <w:r w:rsidRPr="009C3BDB">
              <w:rPr>
                <w:rFonts w:ascii="Arial" w:hAnsi="Arial" w:cs="Arial"/>
                <w:b/>
                <w:bCs/>
                <w:color w:val="000000"/>
                <w:lang w:val="es-ES" w:eastAsia="es-ES"/>
              </w:rPr>
              <w:t xml:space="preserve">COTIZACIÓN TOTAL </w:t>
            </w:r>
          </w:p>
          <w:p w14:paraId="369088E3" w14:textId="7198C3FA" w:rsidR="00D45F5C" w:rsidRPr="009C3BDB" w:rsidRDefault="00D45F5C" w:rsidP="00B03AF7">
            <w:pPr>
              <w:jc w:val="center"/>
              <w:rPr>
                <w:rFonts w:ascii="Arial" w:hAnsi="Arial" w:cs="Arial"/>
                <w:b/>
                <w:bCs/>
                <w:color w:val="000000"/>
              </w:rPr>
            </w:pPr>
            <w:r w:rsidRPr="009C3BDB">
              <w:rPr>
                <w:rFonts w:ascii="Arial" w:hAnsi="Arial" w:cs="Arial"/>
                <w:b/>
                <w:bCs/>
                <w:color w:val="000000"/>
                <w:lang w:val="es-ES" w:eastAsia="es-ES"/>
              </w:rPr>
              <w:t>(</w:t>
            </w:r>
            <w:r>
              <w:rPr>
                <w:rFonts w:ascii="Arial" w:hAnsi="Arial" w:cs="Arial"/>
                <w:b/>
                <w:bCs/>
                <w:color w:val="000000"/>
                <w:lang w:val="es-ES" w:eastAsia="es-ES"/>
              </w:rPr>
              <w:t>CON</w:t>
            </w:r>
            <w:r w:rsidRPr="009C3BDB">
              <w:rPr>
                <w:rFonts w:ascii="Arial" w:hAnsi="Arial" w:cs="Arial"/>
                <w:b/>
                <w:bCs/>
                <w:color w:val="000000"/>
                <w:lang w:val="es-ES" w:eastAsia="es-ES"/>
              </w:rPr>
              <w:t xml:space="preserve"> IVA)</w:t>
            </w:r>
          </w:p>
        </w:tc>
      </w:tr>
      <w:tr w:rsidR="00D45F5C" w:rsidRPr="009C3BDB" w14:paraId="134FCC67" w14:textId="77777777" w:rsidTr="00D45F5C">
        <w:trPr>
          <w:trHeight w:val="781"/>
          <w:jc w:val="center"/>
        </w:trPr>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14:paraId="729CFF86" w14:textId="77777777" w:rsidR="00D45F5C" w:rsidRPr="009C3BDB" w:rsidRDefault="00D45F5C" w:rsidP="00B03AF7">
            <w:pPr>
              <w:jc w:val="center"/>
              <w:rPr>
                <w:rFonts w:ascii="Arial" w:hAnsi="Arial" w:cs="Arial"/>
                <w:b/>
                <w:bCs/>
                <w:color w:val="000000"/>
              </w:rPr>
            </w:pPr>
            <w:r>
              <w:rPr>
                <w:rFonts w:ascii="Arial" w:hAnsi="Arial" w:cs="Arial"/>
                <w:b/>
                <w:bCs/>
                <w:color w:val="000000"/>
              </w:rPr>
              <w:t>ÍTEM 1</w:t>
            </w:r>
          </w:p>
        </w:tc>
        <w:tc>
          <w:tcPr>
            <w:tcW w:w="1140" w:type="dxa"/>
            <w:tcBorders>
              <w:top w:val="nil"/>
              <w:left w:val="nil"/>
              <w:bottom w:val="single" w:sz="4" w:space="0" w:color="auto"/>
              <w:right w:val="single" w:sz="4" w:space="0" w:color="auto"/>
            </w:tcBorders>
            <w:shd w:val="clear" w:color="auto" w:fill="auto"/>
            <w:vAlign w:val="center"/>
            <w:hideMark/>
          </w:tcPr>
          <w:p w14:paraId="0C03B33D" w14:textId="77777777" w:rsidR="00D45F5C" w:rsidRPr="009C3BDB" w:rsidRDefault="00D45F5C" w:rsidP="00B03AF7">
            <w:pPr>
              <w:jc w:val="center"/>
              <w:rPr>
                <w:rFonts w:ascii="Arial" w:hAnsi="Arial" w:cs="Arial"/>
                <w:b/>
                <w:bCs/>
                <w:color w:val="000000"/>
              </w:rPr>
            </w:pPr>
            <w:r>
              <w:rPr>
                <w:rFonts w:ascii="Arial" w:hAnsi="Arial" w:cs="Arial"/>
                <w:b/>
                <w:bCs/>
                <w:color w:val="000000"/>
              </w:rPr>
              <w:t>1.1</w:t>
            </w:r>
          </w:p>
        </w:tc>
        <w:tc>
          <w:tcPr>
            <w:tcW w:w="3750" w:type="dxa"/>
            <w:tcBorders>
              <w:top w:val="nil"/>
              <w:left w:val="nil"/>
              <w:bottom w:val="single" w:sz="4" w:space="0" w:color="auto"/>
              <w:right w:val="single" w:sz="4" w:space="0" w:color="auto"/>
            </w:tcBorders>
            <w:shd w:val="clear" w:color="auto" w:fill="auto"/>
            <w:vAlign w:val="center"/>
            <w:hideMark/>
          </w:tcPr>
          <w:p w14:paraId="04FFF2DF" w14:textId="07842889" w:rsidR="00D45F5C" w:rsidRPr="009C3BDB" w:rsidRDefault="004A5182" w:rsidP="00B03AF7">
            <w:pPr>
              <w:rPr>
                <w:rFonts w:ascii="Arial Narrow" w:hAnsi="Arial Narrow" w:cs="Calibri"/>
                <w:color w:val="000000"/>
              </w:rPr>
            </w:pPr>
            <w:r w:rsidRPr="004A5182">
              <w:rPr>
                <w:rFonts w:ascii="Arial Narrow" w:hAnsi="Arial Narrow" w:cs="Calibri"/>
                <w:color w:val="000000"/>
              </w:rPr>
              <w:t>Un servicio de configuración, parametrización y puesta en marcha de un sistema de captura de casos.</w:t>
            </w:r>
          </w:p>
        </w:tc>
        <w:tc>
          <w:tcPr>
            <w:tcW w:w="1089" w:type="dxa"/>
            <w:tcBorders>
              <w:top w:val="nil"/>
              <w:left w:val="nil"/>
              <w:bottom w:val="single" w:sz="4" w:space="0" w:color="auto"/>
              <w:right w:val="single" w:sz="4" w:space="0" w:color="auto"/>
            </w:tcBorders>
            <w:shd w:val="clear" w:color="auto" w:fill="auto"/>
            <w:vAlign w:val="center"/>
            <w:hideMark/>
          </w:tcPr>
          <w:p w14:paraId="6A1501F7" w14:textId="77777777" w:rsidR="00D45F5C" w:rsidRPr="009C3BDB" w:rsidRDefault="00D45F5C" w:rsidP="00B03AF7">
            <w:pPr>
              <w:jc w:val="center"/>
              <w:rPr>
                <w:rFonts w:ascii="Arial Narrow" w:hAnsi="Arial Narrow" w:cs="Calibri"/>
                <w:color w:val="000000"/>
              </w:rPr>
            </w:pPr>
            <w:r>
              <w:rPr>
                <w:rFonts w:ascii="Arial Narrow" w:hAnsi="Arial Narrow" w:cs="Calibri"/>
                <w:color w:val="000000"/>
              </w:rPr>
              <w:t>3 cuotas iguales y consecutivas</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F18387" w14:textId="383C9DC3" w:rsidR="00D45F5C" w:rsidRPr="009C3BDB" w:rsidRDefault="00D45F5C" w:rsidP="004A5182">
            <w:pPr>
              <w:rPr>
                <w:rFonts w:ascii="Arial" w:hAnsi="Arial" w:cs="Arial"/>
                <w:b/>
                <w:bCs/>
                <w:color w:val="000000"/>
              </w:rPr>
            </w:pPr>
            <w:r>
              <w:rPr>
                <w:rFonts w:ascii="Calibri" w:hAnsi="Calibri" w:cs="Calibri"/>
                <w:color w:val="000000"/>
              </w:rPr>
              <w:t xml:space="preserve"> </w:t>
            </w:r>
            <w:r w:rsidR="004A5182">
              <w:rPr>
                <w:rFonts w:ascii="Calibri" w:hAnsi="Calibri" w:cs="Calibri"/>
                <w:color w:val="000000"/>
              </w:rPr>
              <w:t>U$S</w:t>
            </w:r>
          </w:p>
        </w:tc>
      </w:tr>
      <w:tr w:rsidR="004A5182" w:rsidRPr="009C3BDB" w14:paraId="67783DED" w14:textId="77777777" w:rsidTr="00D45F5C">
        <w:trPr>
          <w:trHeight w:val="439"/>
          <w:jc w:val="center"/>
        </w:trPr>
        <w:tc>
          <w:tcPr>
            <w:tcW w:w="846" w:type="dxa"/>
            <w:vMerge/>
            <w:tcBorders>
              <w:top w:val="nil"/>
              <w:left w:val="single" w:sz="4" w:space="0" w:color="auto"/>
              <w:bottom w:val="single" w:sz="4" w:space="0" w:color="auto"/>
              <w:right w:val="single" w:sz="4" w:space="0" w:color="auto"/>
            </w:tcBorders>
            <w:vAlign w:val="center"/>
            <w:hideMark/>
          </w:tcPr>
          <w:p w14:paraId="776156B8" w14:textId="77777777" w:rsidR="004A5182" w:rsidRPr="009C3BDB" w:rsidRDefault="004A5182" w:rsidP="004A5182">
            <w:pPr>
              <w:rPr>
                <w:rFonts w:ascii="Arial" w:hAnsi="Arial" w:cs="Arial"/>
                <w:b/>
                <w:bCs/>
                <w:color w:val="000000"/>
              </w:rPr>
            </w:pPr>
          </w:p>
        </w:tc>
        <w:tc>
          <w:tcPr>
            <w:tcW w:w="1140" w:type="dxa"/>
            <w:tcBorders>
              <w:top w:val="nil"/>
              <w:left w:val="nil"/>
              <w:bottom w:val="single" w:sz="4" w:space="0" w:color="auto"/>
              <w:right w:val="single" w:sz="4" w:space="0" w:color="auto"/>
            </w:tcBorders>
            <w:shd w:val="clear" w:color="auto" w:fill="auto"/>
            <w:vAlign w:val="center"/>
            <w:hideMark/>
          </w:tcPr>
          <w:p w14:paraId="6C48BFBC" w14:textId="77777777" w:rsidR="004A5182" w:rsidRPr="009C3BDB" w:rsidRDefault="004A5182" w:rsidP="004A5182">
            <w:pPr>
              <w:jc w:val="center"/>
              <w:rPr>
                <w:rFonts w:ascii="Arial" w:hAnsi="Arial" w:cs="Arial"/>
                <w:b/>
                <w:bCs/>
                <w:color w:val="000000"/>
              </w:rPr>
            </w:pPr>
            <w:r>
              <w:rPr>
                <w:rFonts w:ascii="Arial" w:hAnsi="Arial" w:cs="Arial"/>
                <w:b/>
                <w:bCs/>
                <w:color w:val="000000"/>
              </w:rPr>
              <w:t>1.2</w:t>
            </w:r>
          </w:p>
        </w:tc>
        <w:tc>
          <w:tcPr>
            <w:tcW w:w="3750" w:type="dxa"/>
            <w:tcBorders>
              <w:top w:val="nil"/>
              <w:left w:val="nil"/>
              <w:bottom w:val="single" w:sz="4" w:space="0" w:color="auto"/>
              <w:right w:val="single" w:sz="4" w:space="0" w:color="auto"/>
            </w:tcBorders>
            <w:shd w:val="clear" w:color="auto" w:fill="auto"/>
            <w:vAlign w:val="center"/>
            <w:hideMark/>
          </w:tcPr>
          <w:p w14:paraId="3DF088E8" w14:textId="77777777" w:rsidR="004A5182" w:rsidRPr="009C3BDB" w:rsidRDefault="004A5182" w:rsidP="004A5182">
            <w:pPr>
              <w:rPr>
                <w:rFonts w:ascii="Arial Narrow" w:hAnsi="Arial Narrow" w:cs="Calibri"/>
                <w:color w:val="000000"/>
              </w:rPr>
            </w:pPr>
            <w:r>
              <w:rPr>
                <w:rFonts w:ascii="Arial Narrow" w:hAnsi="Arial Narrow" w:cs="Calibri"/>
                <w:color w:val="000000"/>
              </w:rPr>
              <w:t>Un servicio mensual por consumo variable en comunicaciones multicanal.</w:t>
            </w:r>
          </w:p>
        </w:tc>
        <w:tc>
          <w:tcPr>
            <w:tcW w:w="1089" w:type="dxa"/>
            <w:tcBorders>
              <w:top w:val="nil"/>
              <w:left w:val="nil"/>
              <w:bottom w:val="single" w:sz="4" w:space="0" w:color="auto"/>
              <w:right w:val="single" w:sz="4" w:space="0" w:color="auto"/>
            </w:tcBorders>
            <w:shd w:val="clear" w:color="auto" w:fill="auto"/>
            <w:vAlign w:val="center"/>
            <w:hideMark/>
          </w:tcPr>
          <w:p w14:paraId="4FC0FEA0" w14:textId="77777777" w:rsidR="004A5182" w:rsidRPr="009C3BDB" w:rsidRDefault="004A5182" w:rsidP="004A5182">
            <w:pPr>
              <w:jc w:val="center"/>
              <w:rPr>
                <w:rFonts w:ascii="Arial Narrow" w:hAnsi="Arial Narrow" w:cs="Calibri"/>
                <w:color w:val="000000"/>
              </w:rPr>
            </w:pPr>
            <w:r>
              <w:rPr>
                <w:rFonts w:ascii="Arial Narrow" w:hAnsi="Arial Narrow" w:cs="Calibri"/>
                <w:color w:val="000000"/>
              </w:rPr>
              <w:t>Mensual</w:t>
            </w:r>
            <w:r>
              <w:rPr>
                <w:rFonts w:ascii="Arial Narrow" w:hAnsi="Arial Narrow" w:cs="Calibri"/>
                <w:color w:val="000000"/>
              </w:rPr>
              <w:br/>
              <w:t>(36 meses)</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6E127" w14:textId="459BF3F2" w:rsidR="004A5182" w:rsidRPr="009C3BDB" w:rsidRDefault="004A5182" w:rsidP="004A5182">
            <w:pPr>
              <w:rPr>
                <w:rFonts w:ascii="Arial" w:hAnsi="Arial" w:cs="Arial"/>
                <w:b/>
                <w:bCs/>
                <w:color w:val="000000"/>
              </w:rPr>
            </w:pPr>
            <w:r>
              <w:rPr>
                <w:rFonts w:ascii="Calibri" w:hAnsi="Calibri" w:cs="Calibri"/>
                <w:color w:val="000000"/>
              </w:rPr>
              <w:t xml:space="preserve"> U$S</w:t>
            </w:r>
          </w:p>
        </w:tc>
      </w:tr>
      <w:tr w:rsidR="004A5182" w:rsidRPr="009C3BDB" w14:paraId="46F775F0" w14:textId="77777777" w:rsidTr="00D45F5C">
        <w:trPr>
          <w:trHeight w:val="336"/>
          <w:jc w:val="center"/>
        </w:trPr>
        <w:tc>
          <w:tcPr>
            <w:tcW w:w="846" w:type="dxa"/>
            <w:vMerge/>
            <w:tcBorders>
              <w:top w:val="nil"/>
              <w:left w:val="single" w:sz="4" w:space="0" w:color="auto"/>
              <w:bottom w:val="single" w:sz="4" w:space="0" w:color="auto"/>
              <w:right w:val="single" w:sz="4" w:space="0" w:color="auto"/>
            </w:tcBorders>
            <w:vAlign w:val="center"/>
            <w:hideMark/>
          </w:tcPr>
          <w:p w14:paraId="0AECA61C" w14:textId="77777777" w:rsidR="004A5182" w:rsidRPr="009C3BDB" w:rsidRDefault="004A5182" w:rsidP="004A5182">
            <w:pPr>
              <w:rPr>
                <w:rFonts w:ascii="Arial" w:hAnsi="Arial" w:cs="Arial"/>
                <w:b/>
                <w:bCs/>
                <w:color w:val="000000"/>
              </w:rPr>
            </w:pPr>
          </w:p>
        </w:tc>
        <w:tc>
          <w:tcPr>
            <w:tcW w:w="1140" w:type="dxa"/>
            <w:tcBorders>
              <w:top w:val="nil"/>
              <w:left w:val="nil"/>
              <w:bottom w:val="single" w:sz="4" w:space="0" w:color="auto"/>
              <w:right w:val="single" w:sz="4" w:space="0" w:color="auto"/>
            </w:tcBorders>
            <w:shd w:val="clear" w:color="auto" w:fill="auto"/>
            <w:vAlign w:val="center"/>
            <w:hideMark/>
          </w:tcPr>
          <w:p w14:paraId="33AD4110" w14:textId="77777777" w:rsidR="004A5182" w:rsidRPr="009C3BDB" w:rsidRDefault="004A5182" w:rsidP="004A5182">
            <w:pPr>
              <w:jc w:val="center"/>
              <w:rPr>
                <w:rFonts w:ascii="Arial" w:hAnsi="Arial" w:cs="Arial"/>
                <w:b/>
                <w:bCs/>
                <w:color w:val="000000"/>
              </w:rPr>
            </w:pPr>
            <w:r>
              <w:rPr>
                <w:rFonts w:ascii="Arial" w:hAnsi="Arial" w:cs="Arial"/>
                <w:b/>
                <w:bCs/>
                <w:color w:val="000000"/>
              </w:rPr>
              <w:t>1.3</w:t>
            </w:r>
          </w:p>
        </w:tc>
        <w:tc>
          <w:tcPr>
            <w:tcW w:w="3750" w:type="dxa"/>
            <w:tcBorders>
              <w:top w:val="nil"/>
              <w:left w:val="nil"/>
              <w:bottom w:val="single" w:sz="4" w:space="0" w:color="auto"/>
              <w:right w:val="single" w:sz="4" w:space="0" w:color="auto"/>
            </w:tcBorders>
            <w:shd w:val="clear" w:color="auto" w:fill="auto"/>
            <w:vAlign w:val="center"/>
            <w:hideMark/>
          </w:tcPr>
          <w:p w14:paraId="18A5C1D4" w14:textId="6FF6F06B" w:rsidR="004A5182" w:rsidRPr="009C3BDB" w:rsidRDefault="004A5182" w:rsidP="004A5182">
            <w:pPr>
              <w:rPr>
                <w:rFonts w:ascii="Arial Narrow" w:hAnsi="Arial Narrow" w:cs="Calibri"/>
                <w:color w:val="000000"/>
              </w:rPr>
            </w:pPr>
            <w:r w:rsidRPr="00771C8A">
              <w:rPr>
                <w:rFonts w:ascii="Arial Narrow" w:hAnsi="Arial Narrow" w:cs="Calibri"/>
                <w:color w:val="000000"/>
              </w:rPr>
              <w:t xml:space="preserve">Servicios Gestionados mensuales para el </w:t>
            </w:r>
            <w:r>
              <w:rPr>
                <w:rFonts w:ascii="Arial Narrow" w:hAnsi="Arial Narrow" w:cs="Calibri"/>
                <w:color w:val="000000"/>
              </w:rPr>
              <w:t>sistema de captura de casos.</w:t>
            </w:r>
          </w:p>
        </w:tc>
        <w:tc>
          <w:tcPr>
            <w:tcW w:w="1089" w:type="dxa"/>
            <w:tcBorders>
              <w:top w:val="nil"/>
              <w:left w:val="nil"/>
              <w:bottom w:val="single" w:sz="4" w:space="0" w:color="auto"/>
              <w:right w:val="single" w:sz="4" w:space="0" w:color="auto"/>
            </w:tcBorders>
            <w:shd w:val="clear" w:color="auto" w:fill="auto"/>
            <w:vAlign w:val="center"/>
            <w:hideMark/>
          </w:tcPr>
          <w:p w14:paraId="2A09B2A4" w14:textId="77777777" w:rsidR="004A5182" w:rsidRPr="009C3BDB" w:rsidRDefault="004A5182" w:rsidP="004A5182">
            <w:pPr>
              <w:jc w:val="center"/>
              <w:rPr>
                <w:rFonts w:ascii="Arial Narrow" w:hAnsi="Arial Narrow" w:cs="Calibri"/>
                <w:color w:val="000000"/>
              </w:rPr>
            </w:pPr>
            <w:r>
              <w:rPr>
                <w:rFonts w:ascii="Arial Narrow" w:hAnsi="Arial Narrow" w:cs="Calibri"/>
                <w:color w:val="000000"/>
              </w:rPr>
              <w:t>Mensual</w:t>
            </w:r>
            <w:r>
              <w:rPr>
                <w:rFonts w:ascii="Arial Narrow" w:hAnsi="Arial Narrow" w:cs="Calibri"/>
                <w:color w:val="000000"/>
              </w:rPr>
              <w:br/>
              <w:t>(36 meses)</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9DA45" w14:textId="5B92C405" w:rsidR="004A5182" w:rsidRPr="009C3BDB" w:rsidRDefault="004A5182" w:rsidP="004A5182">
            <w:pPr>
              <w:rPr>
                <w:rFonts w:ascii="Arial" w:hAnsi="Arial" w:cs="Arial"/>
                <w:b/>
                <w:bCs/>
                <w:color w:val="000000"/>
              </w:rPr>
            </w:pPr>
            <w:r>
              <w:rPr>
                <w:rFonts w:ascii="Calibri" w:hAnsi="Calibri" w:cs="Calibri"/>
                <w:color w:val="000000"/>
              </w:rPr>
              <w:t xml:space="preserve"> U$S</w:t>
            </w:r>
          </w:p>
        </w:tc>
      </w:tr>
      <w:tr w:rsidR="004A5182" w:rsidRPr="009C3BDB" w14:paraId="17AF8544" w14:textId="77777777" w:rsidTr="00D45F5C">
        <w:trPr>
          <w:trHeight w:val="629"/>
          <w:jc w:val="center"/>
        </w:trPr>
        <w:tc>
          <w:tcPr>
            <w:tcW w:w="8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744F2E" w14:textId="77777777" w:rsidR="004A5182" w:rsidRPr="009C3BDB" w:rsidRDefault="004A5182" w:rsidP="004A5182">
            <w:pPr>
              <w:jc w:val="center"/>
              <w:rPr>
                <w:rFonts w:ascii="Calibri" w:hAnsi="Calibri" w:cs="Calibri"/>
                <w:b/>
                <w:bCs/>
                <w:color w:val="000000"/>
              </w:rPr>
            </w:pPr>
            <w:r>
              <w:rPr>
                <w:rFonts w:ascii="Calibri" w:hAnsi="Calibri" w:cs="Calibri"/>
                <w:b/>
                <w:bCs/>
                <w:color w:val="000000"/>
              </w:rPr>
              <w:t>ÍTEM 2</w:t>
            </w:r>
          </w:p>
        </w:tc>
        <w:tc>
          <w:tcPr>
            <w:tcW w:w="1140" w:type="dxa"/>
            <w:tcBorders>
              <w:top w:val="nil"/>
              <w:left w:val="nil"/>
              <w:bottom w:val="single" w:sz="4" w:space="0" w:color="auto"/>
              <w:right w:val="single" w:sz="4" w:space="0" w:color="auto"/>
            </w:tcBorders>
            <w:shd w:val="clear" w:color="auto" w:fill="auto"/>
            <w:vAlign w:val="center"/>
            <w:hideMark/>
          </w:tcPr>
          <w:p w14:paraId="6F0E6D20" w14:textId="77777777" w:rsidR="004A5182" w:rsidRPr="009C3BDB" w:rsidRDefault="004A5182" w:rsidP="004A5182">
            <w:pPr>
              <w:jc w:val="center"/>
              <w:rPr>
                <w:rFonts w:ascii="Arial" w:hAnsi="Arial" w:cs="Arial"/>
                <w:b/>
                <w:bCs/>
                <w:color w:val="000000"/>
              </w:rPr>
            </w:pPr>
            <w:r>
              <w:rPr>
                <w:rFonts w:ascii="Arial" w:hAnsi="Arial" w:cs="Arial"/>
                <w:b/>
                <w:bCs/>
                <w:color w:val="000000"/>
              </w:rPr>
              <w:t>2.1</w:t>
            </w:r>
          </w:p>
        </w:tc>
        <w:tc>
          <w:tcPr>
            <w:tcW w:w="3750" w:type="dxa"/>
            <w:tcBorders>
              <w:top w:val="nil"/>
              <w:left w:val="nil"/>
              <w:bottom w:val="single" w:sz="4" w:space="0" w:color="auto"/>
              <w:right w:val="single" w:sz="4" w:space="0" w:color="auto"/>
            </w:tcBorders>
            <w:shd w:val="clear" w:color="auto" w:fill="auto"/>
            <w:vAlign w:val="center"/>
            <w:hideMark/>
          </w:tcPr>
          <w:p w14:paraId="177D6787" w14:textId="77777777" w:rsidR="004A5182" w:rsidRPr="009C3BDB" w:rsidRDefault="004A5182" w:rsidP="004A5182">
            <w:pPr>
              <w:rPr>
                <w:rFonts w:ascii="Arial Narrow" w:hAnsi="Arial Narrow" w:cs="Calibri"/>
                <w:color w:val="000000"/>
              </w:rPr>
            </w:pPr>
            <w:r>
              <w:rPr>
                <w:rFonts w:ascii="Arial Narrow" w:hAnsi="Arial Narrow" w:cs="Calibri"/>
                <w:color w:val="000000"/>
              </w:rPr>
              <w:t xml:space="preserve">Un servicio de configuración, parametrización y puesta en marcha de un sistema </w:t>
            </w:r>
            <w:r w:rsidRPr="00E65EE9">
              <w:rPr>
                <w:rFonts w:ascii="Arial Narrow" w:hAnsi="Arial Narrow" w:cs="Calibri"/>
                <w:color w:val="000000"/>
              </w:rPr>
              <w:t>seguimiento de casos</w:t>
            </w:r>
            <w:r>
              <w:rPr>
                <w:rFonts w:ascii="Arial Narrow" w:hAnsi="Arial Narrow" w:cs="Calibri"/>
                <w:color w:val="000000"/>
              </w:rPr>
              <w:t>.</w:t>
            </w:r>
          </w:p>
        </w:tc>
        <w:tc>
          <w:tcPr>
            <w:tcW w:w="1089" w:type="dxa"/>
            <w:tcBorders>
              <w:top w:val="nil"/>
              <w:left w:val="nil"/>
              <w:bottom w:val="single" w:sz="4" w:space="0" w:color="auto"/>
              <w:right w:val="single" w:sz="4" w:space="0" w:color="auto"/>
            </w:tcBorders>
            <w:shd w:val="clear" w:color="auto" w:fill="auto"/>
            <w:vAlign w:val="center"/>
            <w:hideMark/>
          </w:tcPr>
          <w:p w14:paraId="40F9661B" w14:textId="77777777" w:rsidR="004A5182" w:rsidRPr="009C3BDB" w:rsidRDefault="004A5182" w:rsidP="004A5182">
            <w:pPr>
              <w:jc w:val="center"/>
              <w:rPr>
                <w:rFonts w:ascii="Arial Narrow" w:hAnsi="Arial Narrow" w:cs="Calibri"/>
                <w:color w:val="000000"/>
              </w:rPr>
            </w:pPr>
            <w:r>
              <w:rPr>
                <w:rFonts w:ascii="Arial Narrow" w:hAnsi="Arial Narrow" w:cs="Calibri"/>
                <w:color w:val="000000"/>
              </w:rPr>
              <w:t>3 cuotas iguales y consecutivas</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2384EF" w14:textId="2876D2D4" w:rsidR="004A5182" w:rsidRPr="009C3BDB" w:rsidRDefault="004A5182" w:rsidP="004A5182">
            <w:pPr>
              <w:rPr>
                <w:rFonts w:ascii="Arial" w:hAnsi="Arial" w:cs="Arial"/>
                <w:b/>
                <w:bCs/>
                <w:color w:val="000000"/>
              </w:rPr>
            </w:pPr>
            <w:r>
              <w:rPr>
                <w:rFonts w:ascii="Calibri" w:hAnsi="Calibri" w:cs="Calibri"/>
                <w:color w:val="000000"/>
              </w:rPr>
              <w:t xml:space="preserve"> U$S</w:t>
            </w:r>
          </w:p>
        </w:tc>
      </w:tr>
      <w:tr w:rsidR="0017218B" w:rsidRPr="009C3BDB" w14:paraId="66362310" w14:textId="77777777" w:rsidTr="00D45F5C">
        <w:trPr>
          <w:trHeight w:val="388"/>
          <w:jc w:val="center"/>
        </w:trPr>
        <w:tc>
          <w:tcPr>
            <w:tcW w:w="846" w:type="dxa"/>
            <w:vMerge/>
            <w:tcBorders>
              <w:top w:val="nil"/>
              <w:left w:val="single" w:sz="4" w:space="0" w:color="auto"/>
              <w:bottom w:val="single" w:sz="4" w:space="0" w:color="auto"/>
              <w:right w:val="single" w:sz="4" w:space="0" w:color="auto"/>
            </w:tcBorders>
            <w:vAlign w:val="center"/>
          </w:tcPr>
          <w:p w14:paraId="56822487" w14:textId="77777777" w:rsidR="0017218B" w:rsidRPr="009C3BDB" w:rsidRDefault="0017218B" w:rsidP="0017218B">
            <w:pPr>
              <w:rPr>
                <w:rFonts w:ascii="Calibri" w:hAnsi="Calibri" w:cs="Calibri"/>
                <w:b/>
                <w:bCs/>
                <w:color w:val="000000"/>
              </w:rPr>
            </w:pPr>
          </w:p>
        </w:tc>
        <w:tc>
          <w:tcPr>
            <w:tcW w:w="1140" w:type="dxa"/>
            <w:tcBorders>
              <w:top w:val="nil"/>
              <w:left w:val="nil"/>
              <w:bottom w:val="single" w:sz="4" w:space="0" w:color="auto"/>
              <w:right w:val="single" w:sz="4" w:space="0" w:color="auto"/>
            </w:tcBorders>
            <w:shd w:val="clear" w:color="auto" w:fill="auto"/>
            <w:vAlign w:val="center"/>
          </w:tcPr>
          <w:p w14:paraId="59C02463" w14:textId="54430B9F" w:rsidR="0017218B" w:rsidRDefault="0017218B" w:rsidP="0017218B">
            <w:pPr>
              <w:jc w:val="center"/>
              <w:rPr>
                <w:rFonts w:ascii="Arial" w:hAnsi="Arial" w:cs="Arial"/>
                <w:b/>
                <w:bCs/>
                <w:color w:val="000000"/>
              </w:rPr>
            </w:pPr>
            <w:r>
              <w:rPr>
                <w:rFonts w:ascii="Arial" w:hAnsi="Arial" w:cs="Arial"/>
                <w:b/>
                <w:bCs/>
                <w:color w:val="000000"/>
              </w:rPr>
              <w:t>2.2</w:t>
            </w:r>
          </w:p>
        </w:tc>
        <w:tc>
          <w:tcPr>
            <w:tcW w:w="3750" w:type="dxa"/>
            <w:tcBorders>
              <w:top w:val="nil"/>
              <w:left w:val="nil"/>
              <w:bottom w:val="single" w:sz="4" w:space="0" w:color="auto"/>
              <w:right w:val="single" w:sz="4" w:space="0" w:color="auto"/>
            </w:tcBorders>
            <w:shd w:val="clear" w:color="auto" w:fill="auto"/>
            <w:vAlign w:val="center"/>
          </w:tcPr>
          <w:p w14:paraId="3B40BF89" w14:textId="5D9B7956" w:rsidR="0017218B" w:rsidRPr="00771C8A" w:rsidRDefault="0017218B" w:rsidP="0017218B">
            <w:pPr>
              <w:rPr>
                <w:rFonts w:ascii="Arial Narrow" w:hAnsi="Arial Narrow" w:cs="Calibri"/>
                <w:color w:val="000000"/>
              </w:rPr>
            </w:pPr>
            <w:r>
              <w:rPr>
                <w:rFonts w:ascii="Arial Narrow" w:hAnsi="Arial Narrow" w:cs="Calibri"/>
                <w:color w:val="000000"/>
              </w:rPr>
              <w:t>S</w:t>
            </w:r>
            <w:r w:rsidRPr="0017218B">
              <w:rPr>
                <w:rFonts w:ascii="Arial Narrow" w:hAnsi="Arial Narrow" w:cs="Calibri"/>
                <w:color w:val="000000"/>
              </w:rPr>
              <w:t>ervicio mensual por consumo variable en</w:t>
            </w:r>
            <w:r w:rsidR="007D78CC">
              <w:rPr>
                <w:rFonts w:ascii="Arial Narrow" w:hAnsi="Arial Narrow" w:cs="Calibri"/>
                <w:color w:val="000000"/>
              </w:rPr>
              <w:t xml:space="preserve"> cantidad de</w:t>
            </w:r>
            <w:r w:rsidRPr="0017218B">
              <w:rPr>
                <w:rFonts w:ascii="Arial Narrow" w:hAnsi="Arial Narrow" w:cs="Calibri"/>
                <w:color w:val="000000"/>
              </w:rPr>
              <w:t xml:space="preserve"> usuarios.</w:t>
            </w:r>
          </w:p>
        </w:tc>
        <w:tc>
          <w:tcPr>
            <w:tcW w:w="1089" w:type="dxa"/>
            <w:tcBorders>
              <w:top w:val="nil"/>
              <w:left w:val="nil"/>
              <w:bottom w:val="single" w:sz="4" w:space="0" w:color="auto"/>
              <w:right w:val="single" w:sz="4" w:space="0" w:color="auto"/>
            </w:tcBorders>
            <w:shd w:val="clear" w:color="auto" w:fill="auto"/>
            <w:vAlign w:val="center"/>
          </w:tcPr>
          <w:p w14:paraId="3E00AEE1" w14:textId="52FA3EA1" w:rsidR="0017218B" w:rsidRDefault="0017218B" w:rsidP="0017218B">
            <w:pPr>
              <w:jc w:val="center"/>
              <w:rPr>
                <w:rFonts w:ascii="Arial Narrow" w:hAnsi="Arial Narrow" w:cs="Calibri"/>
                <w:color w:val="000000"/>
              </w:rPr>
            </w:pPr>
            <w:r>
              <w:rPr>
                <w:rFonts w:ascii="Arial Narrow" w:hAnsi="Arial Narrow" w:cs="Calibri"/>
                <w:color w:val="000000"/>
              </w:rPr>
              <w:t>Mensual</w:t>
            </w:r>
            <w:r>
              <w:rPr>
                <w:rFonts w:ascii="Arial Narrow" w:hAnsi="Arial Narrow" w:cs="Calibri"/>
                <w:color w:val="000000"/>
              </w:rPr>
              <w:br/>
              <w:t>(36 meses)</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tcPr>
          <w:p w14:paraId="3B41CBD9" w14:textId="654198FA" w:rsidR="0017218B" w:rsidRDefault="0017218B" w:rsidP="0017218B">
            <w:pPr>
              <w:rPr>
                <w:rFonts w:ascii="Calibri" w:hAnsi="Calibri" w:cs="Calibri"/>
                <w:color w:val="000000"/>
              </w:rPr>
            </w:pPr>
            <w:r>
              <w:rPr>
                <w:rFonts w:ascii="Calibri" w:hAnsi="Calibri" w:cs="Calibri"/>
                <w:color w:val="000000"/>
              </w:rPr>
              <w:t xml:space="preserve"> U$S</w:t>
            </w:r>
          </w:p>
        </w:tc>
      </w:tr>
      <w:tr w:rsidR="0017218B" w:rsidRPr="009C3BDB" w14:paraId="268F8A4B" w14:textId="77777777" w:rsidTr="00D45F5C">
        <w:trPr>
          <w:trHeight w:val="388"/>
          <w:jc w:val="center"/>
        </w:trPr>
        <w:tc>
          <w:tcPr>
            <w:tcW w:w="846" w:type="dxa"/>
            <w:vMerge/>
            <w:tcBorders>
              <w:top w:val="nil"/>
              <w:left w:val="single" w:sz="4" w:space="0" w:color="auto"/>
              <w:bottom w:val="single" w:sz="4" w:space="0" w:color="auto"/>
              <w:right w:val="single" w:sz="4" w:space="0" w:color="auto"/>
            </w:tcBorders>
            <w:vAlign w:val="center"/>
            <w:hideMark/>
          </w:tcPr>
          <w:p w14:paraId="43983D45" w14:textId="77777777" w:rsidR="0017218B" w:rsidRPr="009C3BDB" w:rsidRDefault="0017218B" w:rsidP="0017218B">
            <w:pPr>
              <w:rPr>
                <w:rFonts w:ascii="Calibri" w:hAnsi="Calibri" w:cs="Calibri"/>
                <w:b/>
                <w:bCs/>
                <w:color w:val="000000"/>
              </w:rPr>
            </w:pPr>
          </w:p>
        </w:tc>
        <w:tc>
          <w:tcPr>
            <w:tcW w:w="1140" w:type="dxa"/>
            <w:tcBorders>
              <w:top w:val="nil"/>
              <w:left w:val="nil"/>
              <w:bottom w:val="single" w:sz="4" w:space="0" w:color="auto"/>
              <w:right w:val="single" w:sz="4" w:space="0" w:color="auto"/>
            </w:tcBorders>
            <w:shd w:val="clear" w:color="auto" w:fill="auto"/>
            <w:vAlign w:val="center"/>
            <w:hideMark/>
          </w:tcPr>
          <w:p w14:paraId="4273696A" w14:textId="17A20FE4" w:rsidR="0017218B" w:rsidRPr="009C3BDB" w:rsidRDefault="0017218B" w:rsidP="0017218B">
            <w:pPr>
              <w:jc w:val="center"/>
              <w:rPr>
                <w:rFonts w:ascii="Arial" w:hAnsi="Arial" w:cs="Arial"/>
                <w:b/>
                <w:bCs/>
                <w:color w:val="000000"/>
              </w:rPr>
            </w:pPr>
            <w:r>
              <w:rPr>
                <w:rFonts w:ascii="Arial" w:hAnsi="Arial" w:cs="Arial"/>
                <w:b/>
                <w:bCs/>
                <w:color w:val="000000"/>
              </w:rPr>
              <w:t>2.3</w:t>
            </w:r>
          </w:p>
        </w:tc>
        <w:tc>
          <w:tcPr>
            <w:tcW w:w="3750" w:type="dxa"/>
            <w:tcBorders>
              <w:top w:val="nil"/>
              <w:left w:val="nil"/>
              <w:bottom w:val="single" w:sz="4" w:space="0" w:color="auto"/>
              <w:right w:val="single" w:sz="4" w:space="0" w:color="auto"/>
            </w:tcBorders>
            <w:shd w:val="clear" w:color="auto" w:fill="auto"/>
            <w:vAlign w:val="center"/>
            <w:hideMark/>
          </w:tcPr>
          <w:p w14:paraId="609FF02E" w14:textId="426BA4D9" w:rsidR="0017218B" w:rsidRPr="009C3BDB" w:rsidRDefault="0017218B" w:rsidP="0017218B">
            <w:pPr>
              <w:rPr>
                <w:rFonts w:ascii="Arial Narrow" w:hAnsi="Arial Narrow" w:cs="Calibri"/>
                <w:color w:val="000000"/>
              </w:rPr>
            </w:pPr>
            <w:r w:rsidRPr="00771C8A">
              <w:rPr>
                <w:rFonts w:ascii="Arial Narrow" w:hAnsi="Arial Narrow" w:cs="Calibri"/>
                <w:color w:val="000000"/>
              </w:rPr>
              <w:t xml:space="preserve">Servicios Gestionados mensuales para el </w:t>
            </w:r>
            <w:r>
              <w:rPr>
                <w:rFonts w:ascii="Arial Narrow" w:hAnsi="Arial Narrow" w:cs="Calibri"/>
                <w:color w:val="000000"/>
              </w:rPr>
              <w:t xml:space="preserve">sistema de </w:t>
            </w:r>
            <w:r w:rsidRPr="00E65EE9">
              <w:rPr>
                <w:rFonts w:ascii="Arial Narrow" w:hAnsi="Arial Narrow" w:cs="Calibri"/>
                <w:color w:val="000000"/>
              </w:rPr>
              <w:t>seguimiento de casos</w:t>
            </w:r>
            <w:r>
              <w:rPr>
                <w:rFonts w:ascii="Arial Narrow" w:hAnsi="Arial Narrow" w:cs="Calibri"/>
                <w:color w:val="000000"/>
              </w:rPr>
              <w:t>.</w:t>
            </w:r>
          </w:p>
        </w:tc>
        <w:tc>
          <w:tcPr>
            <w:tcW w:w="1089" w:type="dxa"/>
            <w:tcBorders>
              <w:top w:val="nil"/>
              <w:left w:val="nil"/>
              <w:bottom w:val="single" w:sz="4" w:space="0" w:color="auto"/>
              <w:right w:val="single" w:sz="4" w:space="0" w:color="auto"/>
            </w:tcBorders>
            <w:shd w:val="clear" w:color="auto" w:fill="auto"/>
            <w:vAlign w:val="center"/>
            <w:hideMark/>
          </w:tcPr>
          <w:p w14:paraId="72CE0B65" w14:textId="77777777" w:rsidR="0017218B" w:rsidRPr="009C3BDB" w:rsidRDefault="0017218B" w:rsidP="0017218B">
            <w:pPr>
              <w:jc w:val="center"/>
              <w:rPr>
                <w:rFonts w:ascii="Arial Narrow" w:hAnsi="Arial Narrow" w:cs="Calibri"/>
                <w:color w:val="000000"/>
              </w:rPr>
            </w:pPr>
            <w:r>
              <w:rPr>
                <w:rFonts w:ascii="Arial Narrow" w:hAnsi="Arial Narrow" w:cs="Calibri"/>
                <w:color w:val="000000"/>
              </w:rPr>
              <w:t>Mensual</w:t>
            </w:r>
            <w:r>
              <w:rPr>
                <w:rFonts w:ascii="Arial Narrow" w:hAnsi="Arial Narrow" w:cs="Calibri"/>
                <w:color w:val="000000"/>
              </w:rPr>
              <w:br/>
              <w:t>(36 meses)</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B3290" w14:textId="4243983C" w:rsidR="0017218B" w:rsidRPr="009C3BDB" w:rsidRDefault="0017218B" w:rsidP="0017218B">
            <w:pPr>
              <w:rPr>
                <w:rFonts w:ascii="Arial" w:hAnsi="Arial" w:cs="Arial"/>
                <w:b/>
                <w:bCs/>
                <w:color w:val="000000"/>
              </w:rPr>
            </w:pPr>
            <w:r>
              <w:rPr>
                <w:rFonts w:ascii="Calibri" w:hAnsi="Calibri" w:cs="Calibri"/>
                <w:color w:val="000000"/>
              </w:rPr>
              <w:t xml:space="preserve"> U$S</w:t>
            </w:r>
          </w:p>
        </w:tc>
      </w:tr>
      <w:tr w:rsidR="0017218B" w:rsidRPr="009C3BDB" w14:paraId="67D7BAD4" w14:textId="77777777" w:rsidTr="00D45F5C">
        <w:trPr>
          <w:trHeight w:val="695"/>
          <w:jc w:val="center"/>
        </w:trPr>
        <w:tc>
          <w:tcPr>
            <w:tcW w:w="8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BB919C3" w14:textId="77777777" w:rsidR="0017218B" w:rsidRPr="009C3BDB" w:rsidRDefault="0017218B" w:rsidP="0017218B">
            <w:pPr>
              <w:jc w:val="center"/>
              <w:rPr>
                <w:rFonts w:ascii="Calibri" w:hAnsi="Calibri" w:cs="Calibri"/>
                <w:b/>
                <w:bCs/>
                <w:color w:val="000000"/>
              </w:rPr>
            </w:pPr>
            <w:r>
              <w:rPr>
                <w:rFonts w:ascii="Calibri" w:hAnsi="Calibri" w:cs="Calibri"/>
                <w:b/>
                <w:bCs/>
                <w:color w:val="000000"/>
              </w:rPr>
              <w:t>ÍTEM 3</w:t>
            </w:r>
          </w:p>
        </w:tc>
        <w:tc>
          <w:tcPr>
            <w:tcW w:w="1140" w:type="dxa"/>
            <w:tcBorders>
              <w:top w:val="nil"/>
              <w:left w:val="nil"/>
              <w:bottom w:val="single" w:sz="4" w:space="0" w:color="auto"/>
              <w:right w:val="single" w:sz="4" w:space="0" w:color="auto"/>
            </w:tcBorders>
            <w:shd w:val="clear" w:color="auto" w:fill="auto"/>
            <w:vAlign w:val="center"/>
            <w:hideMark/>
          </w:tcPr>
          <w:p w14:paraId="371E48B9" w14:textId="77777777" w:rsidR="0017218B" w:rsidRPr="009C3BDB" w:rsidRDefault="0017218B" w:rsidP="0017218B">
            <w:pPr>
              <w:jc w:val="center"/>
              <w:rPr>
                <w:rFonts w:ascii="Arial" w:hAnsi="Arial" w:cs="Arial"/>
                <w:b/>
                <w:bCs/>
                <w:color w:val="000000"/>
              </w:rPr>
            </w:pPr>
            <w:r>
              <w:rPr>
                <w:rFonts w:ascii="Arial" w:hAnsi="Arial" w:cs="Arial"/>
                <w:b/>
                <w:bCs/>
                <w:color w:val="000000"/>
              </w:rPr>
              <w:t>3.1</w:t>
            </w:r>
          </w:p>
        </w:tc>
        <w:tc>
          <w:tcPr>
            <w:tcW w:w="3750" w:type="dxa"/>
            <w:tcBorders>
              <w:top w:val="nil"/>
              <w:left w:val="nil"/>
              <w:bottom w:val="single" w:sz="4" w:space="0" w:color="auto"/>
              <w:right w:val="single" w:sz="4" w:space="0" w:color="auto"/>
            </w:tcBorders>
            <w:shd w:val="clear" w:color="auto" w:fill="auto"/>
            <w:vAlign w:val="center"/>
            <w:hideMark/>
          </w:tcPr>
          <w:p w14:paraId="1FD8B6DA" w14:textId="77777777" w:rsidR="0017218B" w:rsidRPr="009C3BDB" w:rsidRDefault="0017218B" w:rsidP="0017218B">
            <w:pPr>
              <w:rPr>
                <w:rFonts w:ascii="Arial Narrow" w:hAnsi="Arial Narrow" w:cs="Calibri"/>
                <w:color w:val="000000"/>
              </w:rPr>
            </w:pPr>
            <w:r>
              <w:rPr>
                <w:rFonts w:ascii="Arial Narrow" w:hAnsi="Arial Narrow" w:cs="Calibri"/>
                <w:color w:val="000000"/>
              </w:rPr>
              <w:t>Un servicio de configuración, parametrización y puesta en marcha de un sistema de derivación de interacciones.</w:t>
            </w:r>
          </w:p>
        </w:tc>
        <w:tc>
          <w:tcPr>
            <w:tcW w:w="1089" w:type="dxa"/>
            <w:tcBorders>
              <w:top w:val="nil"/>
              <w:left w:val="nil"/>
              <w:bottom w:val="single" w:sz="4" w:space="0" w:color="auto"/>
              <w:right w:val="single" w:sz="4" w:space="0" w:color="auto"/>
            </w:tcBorders>
            <w:shd w:val="clear" w:color="auto" w:fill="auto"/>
            <w:vAlign w:val="center"/>
            <w:hideMark/>
          </w:tcPr>
          <w:p w14:paraId="57EB9446" w14:textId="77777777" w:rsidR="0017218B" w:rsidRPr="009C3BDB" w:rsidRDefault="0017218B" w:rsidP="0017218B">
            <w:pPr>
              <w:jc w:val="center"/>
              <w:rPr>
                <w:rFonts w:ascii="Arial Narrow" w:hAnsi="Arial Narrow" w:cs="Calibri"/>
                <w:color w:val="000000"/>
              </w:rPr>
            </w:pPr>
            <w:r>
              <w:rPr>
                <w:rFonts w:ascii="Arial Narrow" w:hAnsi="Arial Narrow" w:cs="Calibri"/>
                <w:color w:val="000000"/>
              </w:rPr>
              <w:t>3 cuotas iguales y consecutivas</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CB77B" w14:textId="36341E06" w:rsidR="0017218B" w:rsidRPr="009C3BDB" w:rsidRDefault="0017218B" w:rsidP="0017218B">
            <w:pPr>
              <w:rPr>
                <w:rFonts w:ascii="Arial" w:hAnsi="Arial" w:cs="Arial"/>
                <w:b/>
                <w:bCs/>
                <w:color w:val="000000"/>
              </w:rPr>
            </w:pPr>
            <w:r>
              <w:rPr>
                <w:rFonts w:ascii="Calibri" w:hAnsi="Calibri" w:cs="Calibri"/>
                <w:color w:val="000000"/>
              </w:rPr>
              <w:t xml:space="preserve"> U$S</w:t>
            </w:r>
          </w:p>
        </w:tc>
      </w:tr>
      <w:tr w:rsidR="0017218B" w:rsidRPr="009C3BDB" w14:paraId="7D999946" w14:textId="77777777" w:rsidTr="00D45F5C">
        <w:trPr>
          <w:trHeight w:val="595"/>
          <w:jc w:val="center"/>
        </w:trPr>
        <w:tc>
          <w:tcPr>
            <w:tcW w:w="846" w:type="dxa"/>
            <w:vMerge/>
            <w:tcBorders>
              <w:top w:val="nil"/>
              <w:left w:val="single" w:sz="4" w:space="0" w:color="auto"/>
              <w:bottom w:val="single" w:sz="4" w:space="0" w:color="auto"/>
              <w:right w:val="single" w:sz="4" w:space="0" w:color="auto"/>
            </w:tcBorders>
            <w:vAlign w:val="center"/>
          </w:tcPr>
          <w:p w14:paraId="1208F030" w14:textId="77777777" w:rsidR="0017218B" w:rsidRPr="009C3BDB" w:rsidRDefault="0017218B" w:rsidP="0017218B">
            <w:pPr>
              <w:rPr>
                <w:rFonts w:ascii="Calibri" w:hAnsi="Calibri" w:cs="Calibri"/>
                <w:b/>
                <w:bCs/>
                <w:color w:val="000000"/>
              </w:rPr>
            </w:pPr>
          </w:p>
        </w:tc>
        <w:tc>
          <w:tcPr>
            <w:tcW w:w="1140" w:type="dxa"/>
            <w:tcBorders>
              <w:top w:val="nil"/>
              <w:left w:val="nil"/>
              <w:bottom w:val="single" w:sz="4" w:space="0" w:color="auto"/>
              <w:right w:val="single" w:sz="4" w:space="0" w:color="auto"/>
            </w:tcBorders>
            <w:shd w:val="clear" w:color="auto" w:fill="auto"/>
            <w:vAlign w:val="center"/>
          </w:tcPr>
          <w:p w14:paraId="7BF32612" w14:textId="128884AE" w:rsidR="0017218B" w:rsidRDefault="0017218B" w:rsidP="0017218B">
            <w:pPr>
              <w:jc w:val="center"/>
              <w:rPr>
                <w:rFonts w:ascii="Arial" w:hAnsi="Arial" w:cs="Arial"/>
                <w:b/>
                <w:bCs/>
                <w:color w:val="000000"/>
              </w:rPr>
            </w:pPr>
            <w:r>
              <w:rPr>
                <w:rFonts w:ascii="Arial" w:hAnsi="Arial" w:cs="Arial"/>
                <w:b/>
                <w:bCs/>
                <w:color w:val="000000"/>
              </w:rPr>
              <w:t>3.2</w:t>
            </w:r>
          </w:p>
        </w:tc>
        <w:tc>
          <w:tcPr>
            <w:tcW w:w="3750" w:type="dxa"/>
            <w:tcBorders>
              <w:top w:val="nil"/>
              <w:left w:val="nil"/>
              <w:bottom w:val="single" w:sz="4" w:space="0" w:color="auto"/>
              <w:right w:val="single" w:sz="4" w:space="0" w:color="auto"/>
            </w:tcBorders>
            <w:shd w:val="clear" w:color="auto" w:fill="auto"/>
            <w:vAlign w:val="center"/>
          </w:tcPr>
          <w:p w14:paraId="3A086911" w14:textId="6118EEDA" w:rsidR="0017218B" w:rsidRPr="00771C8A" w:rsidRDefault="0017218B" w:rsidP="0017218B">
            <w:pPr>
              <w:rPr>
                <w:rFonts w:ascii="Arial Narrow" w:hAnsi="Arial Narrow" w:cs="Calibri"/>
                <w:color w:val="000000"/>
              </w:rPr>
            </w:pPr>
            <w:r>
              <w:rPr>
                <w:rFonts w:ascii="Arial Narrow" w:hAnsi="Arial Narrow" w:cs="Calibri"/>
                <w:color w:val="000000"/>
              </w:rPr>
              <w:t>S</w:t>
            </w:r>
            <w:r w:rsidRPr="0017218B">
              <w:rPr>
                <w:rFonts w:ascii="Arial Narrow" w:hAnsi="Arial Narrow" w:cs="Calibri"/>
                <w:color w:val="000000"/>
              </w:rPr>
              <w:t>ervicio mensual por consumo variable en</w:t>
            </w:r>
            <w:r w:rsidR="007D78CC">
              <w:rPr>
                <w:rFonts w:ascii="Arial Narrow" w:hAnsi="Arial Narrow" w:cs="Calibri"/>
                <w:color w:val="000000"/>
              </w:rPr>
              <w:t xml:space="preserve"> la cantidad de</w:t>
            </w:r>
            <w:r w:rsidRPr="0017218B">
              <w:rPr>
                <w:rFonts w:ascii="Arial Narrow" w:hAnsi="Arial Narrow" w:cs="Calibri"/>
                <w:color w:val="000000"/>
              </w:rPr>
              <w:t xml:space="preserve"> internos.</w:t>
            </w:r>
          </w:p>
        </w:tc>
        <w:tc>
          <w:tcPr>
            <w:tcW w:w="1089" w:type="dxa"/>
            <w:tcBorders>
              <w:top w:val="nil"/>
              <w:left w:val="nil"/>
              <w:bottom w:val="single" w:sz="4" w:space="0" w:color="auto"/>
              <w:right w:val="single" w:sz="4" w:space="0" w:color="auto"/>
            </w:tcBorders>
            <w:shd w:val="clear" w:color="auto" w:fill="auto"/>
            <w:vAlign w:val="center"/>
          </w:tcPr>
          <w:p w14:paraId="6FB373A2" w14:textId="3822569E" w:rsidR="0017218B" w:rsidRDefault="0017218B" w:rsidP="0017218B">
            <w:pPr>
              <w:jc w:val="center"/>
              <w:rPr>
                <w:rFonts w:ascii="Arial Narrow" w:hAnsi="Arial Narrow" w:cs="Calibri"/>
                <w:color w:val="000000"/>
              </w:rPr>
            </w:pPr>
            <w:r>
              <w:rPr>
                <w:rFonts w:ascii="Arial Narrow" w:hAnsi="Arial Narrow" w:cs="Calibri"/>
                <w:color w:val="000000"/>
              </w:rPr>
              <w:t>Mensual</w:t>
            </w:r>
            <w:r>
              <w:rPr>
                <w:rFonts w:ascii="Arial Narrow" w:hAnsi="Arial Narrow" w:cs="Calibri"/>
                <w:color w:val="000000"/>
              </w:rPr>
              <w:br/>
              <w:t>(36 meses)</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tcPr>
          <w:p w14:paraId="52681279" w14:textId="1861C0F8" w:rsidR="0017218B" w:rsidRDefault="0017218B" w:rsidP="0017218B">
            <w:pPr>
              <w:rPr>
                <w:rFonts w:ascii="Calibri" w:hAnsi="Calibri" w:cs="Calibri"/>
                <w:color w:val="000000"/>
              </w:rPr>
            </w:pPr>
            <w:r>
              <w:rPr>
                <w:rFonts w:ascii="Calibri" w:hAnsi="Calibri" w:cs="Calibri"/>
                <w:color w:val="000000"/>
              </w:rPr>
              <w:t xml:space="preserve"> U$S</w:t>
            </w:r>
          </w:p>
        </w:tc>
      </w:tr>
      <w:tr w:rsidR="0017218B" w:rsidRPr="009C3BDB" w14:paraId="29E4F610" w14:textId="77777777" w:rsidTr="00D45F5C">
        <w:trPr>
          <w:trHeight w:val="595"/>
          <w:jc w:val="center"/>
        </w:trPr>
        <w:tc>
          <w:tcPr>
            <w:tcW w:w="846" w:type="dxa"/>
            <w:vMerge/>
            <w:tcBorders>
              <w:top w:val="nil"/>
              <w:left w:val="single" w:sz="4" w:space="0" w:color="auto"/>
              <w:bottom w:val="single" w:sz="4" w:space="0" w:color="auto"/>
              <w:right w:val="single" w:sz="4" w:space="0" w:color="auto"/>
            </w:tcBorders>
            <w:vAlign w:val="center"/>
            <w:hideMark/>
          </w:tcPr>
          <w:p w14:paraId="5A274C5A" w14:textId="77777777" w:rsidR="0017218B" w:rsidRPr="009C3BDB" w:rsidRDefault="0017218B" w:rsidP="0017218B">
            <w:pPr>
              <w:rPr>
                <w:rFonts w:ascii="Calibri" w:hAnsi="Calibri" w:cs="Calibri"/>
                <w:b/>
                <w:bCs/>
                <w:color w:val="000000"/>
              </w:rPr>
            </w:pPr>
          </w:p>
        </w:tc>
        <w:tc>
          <w:tcPr>
            <w:tcW w:w="1140" w:type="dxa"/>
            <w:tcBorders>
              <w:top w:val="nil"/>
              <w:left w:val="nil"/>
              <w:bottom w:val="single" w:sz="4" w:space="0" w:color="auto"/>
              <w:right w:val="single" w:sz="4" w:space="0" w:color="auto"/>
            </w:tcBorders>
            <w:shd w:val="clear" w:color="auto" w:fill="auto"/>
            <w:vAlign w:val="center"/>
            <w:hideMark/>
          </w:tcPr>
          <w:p w14:paraId="30A903C5" w14:textId="3F485CD8" w:rsidR="0017218B" w:rsidRPr="009C3BDB" w:rsidRDefault="0017218B" w:rsidP="0017218B">
            <w:pPr>
              <w:jc w:val="center"/>
              <w:rPr>
                <w:rFonts w:ascii="Arial" w:hAnsi="Arial" w:cs="Arial"/>
                <w:b/>
                <w:bCs/>
                <w:color w:val="000000"/>
              </w:rPr>
            </w:pPr>
            <w:r>
              <w:rPr>
                <w:rFonts w:ascii="Arial" w:hAnsi="Arial" w:cs="Arial"/>
                <w:b/>
                <w:bCs/>
                <w:color w:val="000000"/>
              </w:rPr>
              <w:t>3.3</w:t>
            </w:r>
          </w:p>
        </w:tc>
        <w:tc>
          <w:tcPr>
            <w:tcW w:w="3750" w:type="dxa"/>
            <w:tcBorders>
              <w:top w:val="nil"/>
              <w:left w:val="nil"/>
              <w:bottom w:val="single" w:sz="4" w:space="0" w:color="auto"/>
              <w:right w:val="single" w:sz="4" w:space="0" w:color="auto"/>
            </w:tcBorders>
            <w:shd w:val="clear" w:color="auto" w:fill="auto"/>
            <w:vAlign w:val="center"/>
            <w:hideMark/>
          </w:tcPr>
          <w:p w14:paraId="5F0265B2" w14:textId="3AAA388C" w:rsidR="0017218B" w:rsidRPr="009C3BDB" w:rsidRDefault="0017218B" w:rsidP="0017218B">
            <w:pPr>
              <w:rPr>
                <w:rFonts w:ascii="Arial Narrow" w:hAnsi="Arial Narrow" w:cs="Calibri"/>
                <w:color w:val="000000"/>
              </w:rPr>
            </w:pPr>
            <w:r w:rsidRPr="00771C8A">
              <w:rPr>
                <w:rFonts w:ascii="Arial Narrow" w:hAnsi="Arial Narrow" w:cs="Calibri"/>
                <w:color w:val="000000"/>
              </w:rPr>
              <w:t>Servicios Gestionados mensuales para el</w:t>
            </w:r>
            <w:r>
              <w:rPr>
                <w:rFonts w:ascii="Arial Narrow" w:hAnsi="Arial Narrow" w:cs="Calibri"/>
                <w:color w:val="000000"/>
              </w:rPr>
              <w:t xml:space="preserve"> sistema de derivación de interacciones.</w:t>
            </w:r>
          </w:p>
        </w:tc>
        <w:tc>
          <w:tcPr>
            <w:tcW w:w="1089" w:type="dxa"/>
            <w:tcBorders>
              <w:top w:val="nil"/>
              <w:left w:val="nil"/>
              <w:bottom w:val="single" w:sz="4" w:space="0" w:color="auto"/>
              <w:right w:val="single" w:sz="4" w:space="0" w:color="auto"/>
            </w:tcBorders>
            <w:shd w:val="clear" w:color="auto" w:fill="auto"/>
            <w:vAlign w:val="center"/>
            <w:hideMark/>
          </w:tcPr>
          <w:p w14:paraId="7A04424A" w14:textId="77777777" w:rsidR="0017218B" w:rsidRPr="009C3BDB" w:rsidRDefault="0017218B" w:rsidP="0017218B">
            <w:pPr>
              <w:jc w:val="center"/>
              <w:rPr>
                <w:rFonts w:ascii="Arial Narrow" w:hAnsi="Arial Narrow" w:cs="Calibri"/>
                <w:color w:val="000000"/>
              </w:rPr>
            </w:pPr>
            <w:r>
              <w:rPr>
                <w:rFonts w:ascii="Arial Narrow" w:hAnsi="Arial Narrow" w:cs="Calibri"/>
                <w:color w:val="000000"/>
              </w:rPr>
              <w:t>Mensual</w:t>
            </w:r>
            <w:r>
              <w:rPr>
                <w:rFonts w:ascii="Arial Narrow" w:hAnsi="Arial Narrow" w:cs="Calibri"/>
                <w:color w:val="000000"/>
              </w:rPr>
              <w:br/>
              <w:t>(36 meses)</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8EE91" w14:textId="0870990F" w:rsidR="0017218B" w:rsidRPr="009C3BDB" w:rsidRDefault="0017218B" w:rsidP="0017218B">
            <w:pPr>
              <w:rPr>
                <w:rFonts w:ascii="Arial" w:hAnsi="Arial" w:cs="Arial"/>
                <w:b/>
                <w:bCs/>
                <w:color w:val="000000"/>
              </w:rPr>
            </w:pPr>
            <w:r>
              <w:rPr>
                <w:rFonts w:ascii="Calibri" w:hAnsi="Calibri" w:cs="Calibri"/>
                <w:color w:val="000000"/>
              </w:rPr>
              <w:t xml:space="preserve"> U$S</w:t>
            </w:r>
          </w:p>
        </w:tc>
      </w:tr>
      <w:tr w:rsidR="0017218B" w14:paraId="2ECE3202" w14:textId="77777777" w:rsidTr="00D45F5C">
        <w:trPr>
          <w:trHeight w:val="963"/>
          <w:jc w:val="center"/>
        </w:trPr>
        <w:tc>
          <w:tcPr>
            <w:tcW w:w="846" w:type="dxa"/>
            <w:vMerge w:val="restart"/>
            <w:tcBorders>
              <w:top w:val="nil"/>
              <w:left w:val="single" w:sz="4" w:space="0" w:color="auto"/>
              <w:right w:val="single" w:sz="4" w:space="0" w:color="auto"/>
            </w:tcBorders>
            <w:shd w:val="clear" w:color="auto" w:fill="auto"/>
            <w:noWrap/>
            <w:vAlign w:val="center"/>
          </w:tcPr>
          <w:p w14:paraId="4FC07EEE" w14:textId="77777777" w:rsidR="0017218B" w:rsidRDefault="0017218B" w:rsidP="0017218B">
            <w:pPr>
              <w:jc w:val="center"/>
              <w:rPr>
                <w:rFonts w:ascii="Calibri" w:hAnsi="Calibri" w:cs="Calibri"/>
                <w:b/>
                <w:bCs/>
                <w:color w:val="000000"/>
              </w:rPr>
            </w:pPr>
            <w:r>
              <w:rPr>
                <w:rFonts w:ascii="Calibri" w:hAnsi="Calibri" w:cs="Calibri"/>
                <w:b/>
                <w:bCs/>
                <w:color w:val="000000"/>
              </w:rPr>
              <w:t>ÍTEM 4</w:t>
            </w:r>
          </w:p>
        </w:tc>
        <w:tc>
          <w:tcPr>
            <w:tcW w:w="1140" w:type="dxa"/>
            <w:tcBorders>
              <w:top w:val="nil"/>
              <w:left w:val="nil"/>
              <w:bottom w:val="single" w:sz="4" w:space="0" w:color="auto"/>
              <w:right w:val="single" w:sz="4" w:space="0" w:color="auto"/>
            </w:tcBorders>
            <w:shd w:val="clear" w:color="auto" w:fill="auto"/>
            <w:vAlign w:val="center"/>
          </w:tcPr>
          <w:p w14:paraId="26D2565E" w14:textId="77777777" w:rsidR="0017218B" w:rsidRDefault="0017218B" w:rsidP="0017218B">
            <w:pPr>
              <w:jc w:val="center"/>
              <w:rPr>
                <w:rFonts w:ascii="Arial" w:hAnsi="Arial" w:cs="Arial"/>
                <w:b/>
                <w:bCs/>
                <w:color w:val="000000"/>
              </w:rPr>
            </w:pPr>
            <w:r>
              <w:rPr>
                <w:rFonts w:ascii="Arial" w:hAnsi="Arial" w:cs="Arial"/>
                <w:b/>
                <w:bCs/>
                <w:color w:val="000000"/>
              </w:rPr>
              <w:t>4.1</w:t>
            </w:r>
          </w:p>
        </w:tc>
        <w:tc>
          <w:tcPr>
            <w:tcW w:w="3750" w:type="dxa"/>
            <w:tcBorders>
              <w:top w:val="nil"/>
              <w:left w:val="nil"/>
              <w:bottom w:val="single" w:sz="4" w:space="0" w:color="auto"/>
              <w:right w:val="single" w:sz="4" w:space="0" w:color="auto"/>
            </w:tcBorders>
            <w:shd w:val="clear" w:color="auto" w:fill="auto"/>
            <w:vAlign w:val="center"/>
          </w:tcPr>
          <w:p w14:paraId="6E4808D2" w14:textId="77777777" w:rsidR="0017218B" w:rsidRDefault="0017218B" w:rsidP="0017218B">
            <w:pPr>
              <w:rPr>
                <w:rFonts w:ascii="Arial Narrow" w:hAnsi="Arial Narrow" w:cs="Calibri"/>
                <w:color w:val="000000"/>
              </w:rPr>
            </w:pPr>
            <w:r>
              <w:rPr>
                <w:rFonts w:ascii="Arial Narrow" w:hAnsi="Arial Narrow" w:cs="Calibri"/>
                <w:color w:val="000000"/>
              </w:rPr>
              <w:t>Un servicio de configuración, parametrización y puesta en marcha de las herramientas y ambientes necesarios para el desarrollo del Sistema de Gestión de Registros.</w:t>
            </w:r>
          </w:p>
        </w:tc>
        <w:tc>
          <w:tcPr>
            <w:tcW w:w="1089" w:type="dxa"/>
            <w:tcBorders>
              <w:top w:val="nil"/>
              <w:left w:val="nil"/>
              <w:bottom w:val="single" w:sz="4" w:space="0" w:color="auto"/>
              <w:right w:val="single" w:sz="4" w:space="0" w:color="auto"/>
            </w:tcBorders>
            <w:shd w:val="clear" w:color="auto" w:fill="auto"/>
            <w:vAlign w:val="center"/>
          </w:tcPr>
          <w:p w14:paraId="5C8754BA" w14:textId="77777777" w:rsidR="0017218B" w:rsidRDefault="0017218B" w:rsidP="0017218B">
            <w:pPr>
              <w:jc w:val="center"/>
              <w:rPr>
                <w:rFonts w:ascii="Arial Narrow" w:hAnsi="Arial Narrow" w:cs="Calibri"/>
                <w:color w:val="000000"/>
              </w:rPr>
            </w:pPr>
            <w:r>
              <w:rPr>
                <w:rFonts w:ascii="Arial Narrow" w:hAnsi="Arial Narrow" w:cs="Calibri"/>
                <w:color w:val="000000"/>
              </w:rPr>
              <w:t>3 cuotas iguales y consecutivas</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tcPr>
          <w:p w14:paraId="413524B6" w14:textId="62AC95DC" w:rsidR="0017218B" w:rsidRDefault="0017218B" w:rsidP="0017218B">
            <w:pPr>
              <w:rPr>
                <w:rFonts w:ascii="Calibri" w:hAnsi="Calibri" w:cs="Calibri"/>
                <w:color w:val="000000"/>
              </w:rPr>
            </w:pPr>
            <w:r>
              <w:rPr>
                <w:rFonts w:ascii="Calibri" w:hAnsi="Calibri" w:cs="Calibri"/>
                <w:color w:val="000000"/>
              </w:rPr>
              <w:t xml:space="preserve"> U$S</w:t>
            </w:r>
          </w:p>
        </w:tc>
      </w:tr>
      <w:tr w:rsidR="0017218B" w14:paraId="6ACB7B80" w14:textId="77777777" w:rsidTr="00D45F5C">
        <w:trPr>
          <w:trHeight w:val="963"/>
          <w:jc w:val="center"/>
        </w:trPr>
        <w:tc>
          <w:tcPr>
            <w:tcW w:w="846" w:type="dxa"/>
            <w:vMerge/>
            <w:tcBorders>
              <w:left w:val="single" w:sz="4" w:space="0" w:color="auto"/>
              <w:bottom w:val="single" w:sz="4" w:space="0" w:color="auto"/>
              <w:right w:val="single" w:sz="4" w:space="0" w:color="auto"/>
            </w:tcBorders>
            <w:shd w:val="clear" w:color="auto" w:fill="auto"/>
            <w:noWrap/>
            <w:vAlign w:val="center"/>
          </w:tcPr>
          <w:p w14:paraId="3761530A" w14:textId="77777777" w:rsidR="0017218B" w:rsidRDefault="0017218B" w:rsidP="0017218B">
            <w:pPr>
              <w:jc w:val="center"/>
              <w:rPr>
                <w:rFonts w:ascii="Calibri" w:hAnsi="Calibri" w:cs="Calibri"/>
                <w:b/>
                <w:bCs/>
                <w:color w:val="000000"/>
              </w:rPr>
            </w:pPr>
          </w:p>
        </w:tc>
        <w:tc>
          <w:tcPr>
            <w:tcW w:w="1140" w:type="dxa"/>
            <w:tcBorders>
              <w:top w:val="nil"/>
              <w:left w:val="nil"/>
              <w:bottom w:val="single" w:sz="4" w:space="0" w:color="auto"/>
              <w:right w:val="single" w:sz="4" w:space="0" w:color="auto"/>
            </w:tcBorders>
            <w:shd w:val="clear" w:color="auto" w:fill="auto"/>
            <w:vAlign w:val="center"/>
          </w:tcPr>
          <w:p w14:paraId="2BBB7815" w14:textId="77777777" w:rsidR="0017218B" w:rsidRDefault="0017218B" w:rsidP="0017218B">
            <w:pPr>
              <w:jc w:val="center"/>
              <w:rPr>
                <w:rFonts w:ascii="Arial" w:hAnsi="Arial" w:cs="Arial"/>
                <w:b/>
                <w:bCs/>
                <w:color w:val="000000"/>
              </w:rPr>
            </w:pPr>
            <w:r>
              <w:rPr>
                <w:rFonts w:ascii="Arial" w:hAnsi="Arial" w:cs="Arial"/>
                <w:b/>
                <w:bCs/>
                <w:color w:val="000000"/>
              </w:rPr>
              <w:t>4.2</w:t>
            </w:r>
          </w:p>
        </w:tc>
        <w:tc>
          <w:tcPr>
            <w:tcW w:w="3750" w:type="dxa"/>
            <w:tcBorders>
              <w:top w:val="nil"/>
              <w:left w:val="nil"/>
              <w:bottom w:val="single" w:sz="4" w:space="0" w:color="auto"/>
              <w:right w:val="single" w:sz="4" w:space="0" w:color="auto"/>
            </w:tcBorders>
            <w:shd w:val="clear" w:color="auto" w:fill="auto"/>
            <w:vAlign w:val="center"/>
          </w:tcPr>
          <w:p w14:paraId="51FA821D" w14:textId="3D6336EF" w:rsidR="0017218B" w:rsidRDefault="0017218B" w:rsidP="0017218B">
            <w:pPr>
              <w:rPr>
                <w:rFonts w:ascii="Arial Narrow" w:hAnsi="Arial Narrow" w:cs="Calibri"/>
                <w:color w:val="000000"/>
              </w:rPr>
            </w:pPr>
            <w:r w:rsidRPr="004A5182">
              <w:rPr>
                <w:rFonts w:ascii="Arial Narrow" w:hAnsi="Arial Narrow" w:cs="Calibri"/>
                <w:color w:val="000000"/>
              </w:rPr>
              <w:t>Servicios gestionados mensuales por la digitalización de los procesos administrativos de los Registros y por su posterior mantenimiento y evolución permanente.</w:t>
            </w:r>
          </w:p>
        </w:tc>
        <w:tc>
          <w:tcPr>
            <w:tcW w:w="1089" w:type="dxa"/>
            <w:tcBorders>
              <w:top w:val="nil"/>
              <w:left w:val="nil"/>
              <w:bottom w:val="single" w:sz="4" w:space="0" w:color="auto"/>
              <w:right w:val="single" w:sz="4" w:space="0" w:color="auto"/>
            </w:tcBorders>
            <w:shd w:val="clear" w:color="auto" w:fill="auto"/>
            <w:vAlign w:val="center"/>
          </w:tcPr>
          <w:p w14:paraId="125E6D20" w14:textId="77777777" w:rsidR="0017218B" w:rsidRDefault="0017218B" w:rsidP="0017218B">
            <w:pPr>
              <w:jc w:val="center"/>
              <w:rPr>
                <w:rFonts w:ascii="Arial Narrow" w:hAnsi="Arial Narrow" w:cs="Calibri"/>
                <w:color w:val="000000"/>
              </w:rPr>
            </w:pPr>
            <w:r>
              <w:rPr>
                <w:rFonts w:ascii="Arial Narrow" w:hAnsi="Arial Narrow" w:cs="Calibri"/>
                <w:color w:val="000000"/>
              </w:rPr>
              <w:t>Mensual</w:t>
            </w:r>
            <w:r>
              <w:rPr>
                <w:rFonts w:ascii="Arial Narrow" w:hAnsi="Arial Narrow" w:cs="Calibri"/>
                <w:color w:val="000000"/>
              </w:rPr>
              <w:br/>
              <w:t>(36 meses)</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tcPr>
          <w:p w14:paraId="025AA729" w14:textId="11FE08B8" w:rsidR="0017218B" w:rsidRDefault="0017218B" w:rsidP="0017218B">
            <w:pPr>
              <w:rPr>
                <w:rFonts w:ascii="Calibri" w:hAnsi="Calibri" w:cs="Calibri"/>
                <w:color w:val="000000"/>
              </w:rPr>
            </w:pPr>
            <w:r>
              <w:rPr>
                <w:rFonts w:ascii="Calibri" w:hAnsi="Calibri" w:cs="Calibri"/>
                <w:color w:val="000000"/>
              </w:rPr>
              <w:t xml:space="preserve"> U$S</w:t>
            </w:r>
          </w:p>
        </w:tc>
      </w:tr>
      <w:tr w:rsidR="0017218B" w:rsidRPr="009C3BDB" w14:paraId="59E0948D" w14:textId="77777777" w:rsidTr="00D45F5C">
        <w:trPr>
          <w:trHeight w:val="963"/>
          <w:jc w:val="center"/>
        </w:trPr>
        <w:tc>
          <w:tcPr>
            <w:tcW w:w="8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4DD2C5" w14:textId="77777777" w:rsidR="0017218B" w:rsidRPr="009C3BDB" w:rsidRDefault="0017218B" w:rsidP="0017218B">
            <w:pPr>
              <w:jc w:val="center"/>
              <w:rPr>
                <w:rFonts w:ascii="Calibri" w:hAnsi="Calibri" w:cs="Calibri"/>
                <w:b/>
                <w:bCs/>
                <w:color w:val="000000"/>
              </w:rPr>
            </w:pPr>
            <w:r>
              <w:rPr>
                <w:rFonts w:ascii="Calibri" w:hAnsi="Calibri" w:cs="Calibri"/>
                <w:b/>
                <w:bCs/>
                <w:color w:val="000000"/>
              </w:rPr>
              <w:t>ÍTEM 5</w:t>
            </w:r>
          </w:p>
        </w:tc>
        <w:tc>
          <w:tcPr>
            <w:tcW w:w="1140" w:type="dxa"/>
            <w:tcBorders>
              <w:top w:val="nil"/>
              <w:left w:val="nil"/>
              <w:bottom w:val="single" w:sz="4" w:space="0" w:color="auto"/>
              <w:right w:val="single" w:sz="4" w:space="0" w:color="auto"/>
            </w:tcBorders>
            <w:shd w:val="clear" w:color="auto" w:fill="auto"/>
            <w:vAlign w:val="center"/>
            <w:hideMark/>
          </w:tcPr>
          <w:p w14:paraId="139B7DF3" w14:textId="77777777" w:rsidR="0017218B" w:rsidRPr="009C3BDB" w:rsidRDefault="0017218B" w:rsidP="0017218B">
            <w:pPr>
              <w:jc w:val="center"/>
              <w:rPr>
                <w:rFonts w:ascii="Arial" w:hAnsi="Arial" w:cs="Arial"/>
                <w:b/>
                <w:bCs/>
                <w:color w:val="000000"/>
              </w:rPr>
            </w:pPr>
            <w:r>
              <w:rPr>
                <w:rFonts w:ascii="Arial" w:hAnsi="Arial" w:cs="Arial"/>
                <w:b/>
                <w:bCs/>
                <w:color w:val="000000"/>
              </w:rPr>
              <w:t>5.1</w:t>
            </w:r>
          </w:p>
        </w:tc>
        <w:tc>
          <w:tcPr>
            <w:tcW w:w="3750" w:type="dxa"/>
            <w:tcBorders>
              <w:top w:val="nil"/>
              <w:left w:val="nil"/>
              <w:bottom w:val="single" w:sz="4" w:space="0" w:color="auto"/>
              <w:right w:val="single" w:sz="4" w:space="0" w:color="auto"/>
            </w:tcBorders>
            <w:shd w:val="clear" w:color="auto" w:fill="auto"/>
            <w:vAlign w:val="center"/>
            <w:hideMark/>
          </w:tcPr>
          <w:p w14:paraId="4F3B9776" w14:textId="0D2F45A0" w:rsidR="0017218B" w:rsidRPr="009C3BDB" w:rsidRDefault="0017218B" w:rsidP="0017218B">
            <w:pPr>
              <w:rPr>
                <w:rFonts w:ascii="Arial Narrow" w:hAnsi="Arial Narrow" w:cs="Calibri"/>
                <w:color w:val="000000"/>
              </w:rPr>
            </w:pPr>
            <w:r w:rsidRPr="004A5182">
              <w:rPr>
                <w:rFonts w:ascii="Arial Narrow" w:hAnsi="Arial Narrow" w:cs="Calibri"/>
                <w:color w:val="000000"/>
              </w:rPr>
              <w:t>Un Servicio inicial de instalación, puesta en marcha y disponibilidad por la duración del contrato, de toda la infraestructura informática necesaria para los ÍTEMS 1, 2, 3 y 4.</w:t>
            </w:r>
          </w:p>
        </w:tc>
        <w:tc>
          <w:tcPr>
            <w:tcW w:w="1089" w:type="dxa"/>
            <w:tcBorders>
              <w:top w:val="nil"/>
              <w:left w:val="nil"/>
              <w:bottom w:val="single" w:sz="4" w:space="0" w:color="auto"/>
              <w:right w:val="single" w:sz="4" w:space="0" w:color="auto"/>
            </w:tcBorders>
            <w:shd w:val="clear" w:color="auto" w:fill="auto"/>
            <w:vAlign w:val="center"/>
            <w:hideMark/>
          </w:tcPr>
          <w:p w14:paraId="3C2E6EF2" w14:textId="77777777" w:rsidR="0017218B" w:rsidRPr="009C3BDB" w:rsidRDefault="0017218B" w:rsidP="0017218B">
            <w:pPr>
              <w:jc w:val="center"/>
              <w:rPr>
                <w:rFonts w:ascii="Arial Narrow" w:hAnsi="Arial Narrow" w:cs="Calibri"/>
                <w:color w:val="000000"/>
              </w:rPr>
            </w:pPr>
            <w:r>
              <w:rPr>
                <w:rFonts w:ascii="Arial Narrow" w:hAnsi="Arial Narrow" w:cs="Calibri"/>
                <w:color w:val="000000"/>
              </w:rPr>
              <w:t>3 cuotas iguales y consecutivas</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A8296" w14:textId="178650F2" w:rsidR="0017218B" w:rsidRPr="009C3BDB" w:rsidRDefault="0017218B" w:rsidP="0017218B">
            <w:pPr>
              <w:rPr>
                <w:rFonts w:ascii="Arial" w:hAnsi="Arial" w:cs="Arial"/>
                <w:b/>
                <w:bCs/>
                <w:color w:val="000000"/>
              </w:rPr>
            </w:pPr>
            <w:r>
              <w:rPr>
                <w:rFonts w:ascii="Calibri" w:hAnsi="Calibri" w:cs="Calibri"/>
                <w:color w:val="000000"/>
              </w:rPr>
              <w:t xml:space="preserve"> U$S</w:t>
            </w:r>
          </w:p>
        </w:tc>
      </w:tr>
      <w:tr w:rsidR="0017218B" w:rsidRPr="009C3BDB" w14:paraId="22E005DE" w14:textId="77777777" w:rsidTr="00D45F5C">
        <w:trPr>
          <w:trHeight w:val="980"/>
          <w:jc w:val="center"/>
        </w:trPr>
        <w:tc>
          <w:tcPr>
            <w:tcW w:w="846" w:type="dxa"/>
            <w:vMerge/>
            <w:tcBorders>
              <w:top w:val="nil"/>
              <w:left w:val="single" w:sz="4" w:space="0" w:color="auto"/>
              <w:bottom w:val="single" w:sz="4" w:space="0" w:color="auto"/>
              <w:right w:val="single" w:sz="4" w:space="0" w:color="auto"/>
            </w:tcBorders>
            <w:vAlign w:val="center"/>
            <w:hideMark/>
          </w:tcPr>
          <w:p w14:paraId="17AFB9D2" w14:textId="77777777" w:rsidR="0017218B" w:rsidRPr="009C3BDB" w:rsidRDefault="0017218B" w:rsidP="0017218B">
            <w:pPr>
              <w:rPr>
                <w:rFonts w:ascii="Calibri" w:hAnsi="Calibri" w:cs="Calibri"/>
                <w:b/>
                <w:bCs/>
                <w:color w:val="000000"/>
              </w:rPr>
            </w:pPr>
          </w:p>
        </w:tc>
        <w:tc>
          <w:tcPr>
            <w:tcW w:w="1140" w:type="dxa"/>
            <w:tcBorders>
              <w:top w:val="nil"/>
              <w:left w:val="nil"/>
              <w:bottom w:val="single" w:sz="4" w:space="0" w:color="auto"/>
              <w:right w:val="single" w:sz="4" w:space="0" w:color="auto"/>
            </w:tcBorders>
            <w:shd w:val="clear" w:color="auto" w:fill="auto"/>
            <w:vAlign w:val="center"/>
            <w:hideMark/>
          </w:tcPr>
          <w:p w14:paraId="4B786389" w14:textId="77777777" w:rsidR="0017218B" w:rsidRPr="009C3BDB" w:rsidRDefault="0017218B" w:rsidP="0017218B">
            <w:pPr>
              <w:jc w:val="center"/>
              <w:rPr>
                <w:rFonts w:ascii="Arial" w:hAnsi="Arial" w:cs="Arial"/>
                <w:b/>
                <w:bCs/>
                <w:color w:val="000000"/>
              </w:rPr>
            </w:pPr>
            <w:r>
              <w:rPr>
                <w:rFonts w:ascii="Arial" w:hAnsi="Arial" w:cs="Arial"/>
                <w:b/>
                <w:bCs/>
                <w:color w:val="000000"/>
              </w:rPr>
              <w:t>5.2</w:t>
            </w:r>
          </w:p>
        </w:tc>
        <w:tc>
          <w:tcPr>
            <w:tcW w:w="3750" w:type="dxa"/>
            <w:tcBorders>
              <w:top w:val="nil"/>
              <w:left w:val="nil"/>
              <w:bottom w:val="single" w:sz="4" w:space="0" w:color="auto"/>
              <w:right w:val="single" w:sz="4" w:space="0" w:color="auto"/>
            </w:tcBorders>
            <w:shd w:val="clear" w:color="auto" w:fill="auto"/>
            <w:vAlign w:val="center"/>
            <w:hideMark/>
          </w:tcPr>
          <w:p w14:paraId="648F6C17" w14:textId="1EE3724C" w:rsidR="0017218B" w:rsidRPr="009C3BDB" w:rsidRDefault="0017218B" w:rsidP="0017218B">
            <w:pPr>
              <w:rPr>
                <w:rFonts w:ascii="Arial Narrow" w:hAnsi="Arial Narrow" w:cs="Calibri"/>
                <w:color w:val="000000"/>
              </w:rPr>
            </w:pPr>
            <w:r w:rsidRPr="004A5182">
              <w:rPr>
                <w:rFonts w:ascii="Arial Narrow" w:hAnsi="Arial Narrow" w:cs="Calibri"/>
                <w:color w:val="000000"/>
              </w:rPr>
              <w:t>Un Servicio mensual por consumo variable por el almacenamiento, tráfico de datos y/u otros servicios de toda la infraestructura informática necesaria para los ÍTEMS 1, 2, 3 y 4.</w:t>
            </w:r>
          </w:p>
        </w:tc>
        <w:tc>
          <w:tcPr>
            <w:tcW w:w="1089" w:type="dxa"/>
            <w:tcBorders>
              <w:top w:val="nil"/>
              <w:left w:val="nil"/>
              <w:bottom w:val="single" w:sz="4" w:space="0" w:color="auto"/>
              <w:right w:val="single" w:sz="4" w:space="0" w:color="auto"/>
            </w:tcBorders>
            <w:shd w:val="clear" w:color="auto" w:fill="auto"/>
            <w:vAlign w:val="center"/>
            <w:hideMark/>
          </w:tcPr>
          <w:p w14:paraId="6D3288B7" w14:textId="77777777" w:rsidR="0017218B" w:rsidRPr="009C3BDB" w:rsidRDefault="0017218B" w:rsidP="0017218B">
            <w:pPr>
              <w:jc w:val="center"/>
              <w:rPr>
                <w:rFonts w:ascii="Arial Narrow" w:hAnsi="Arial Narrow" w:cs="Calibri"/>
                <w:color w:val="000000"/>
              </w:rPr>
            </w:pPr>
            <w:r>
              <w:rPr>
                <w:rFonts w:ascii="Arial Narrow" w:hAnsi="Arial Narrow" w:cs="Calibri"/>
                <w:color w:val="000000"/>
              </w:rPr>
              <w:t>Mensual</w:t>
            </w:r>
            <w:r>
              <w:rPr>
                <w:rFonts w:ascii="Arial Narrow" w:hAnsi="Arial Narrow" w:cs="Calibri"/>
                <w:color w:val="000000"/>
              </w:rPr>
              <w:br/>
              <w:t>(36 meses)</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94B70" w14:textId="154A7404" w:rsidR="0017218B" w:rsidRPr="009C3BDB" w:rsidRDefault="0017218B" w:rsidP="0017218B">
            <w:pPr>
              <w:rPr>
                <w:rFonts w:ascii="Arial" w:hAnsi="Arial" w:cs="Arial"/>
                <w:b/>
                <w:bCs/>
                <w:color w:val="000000"/>
              </w:rPr>
            </w:pPr>
            <w:r>
              <w:rPr>
                <w:rFonts w:ascii="Calibri" w:hAnsi="Calibri" w:cs="Calibri"/>
                <w:color w:val="000000"/>
              </w:rPr>
              <w:t xml:space="preserve"> U$S</w:t>
            </w:r>
          </w:p>
        </w:tc>
      </w:tr>
      <w:tr w:rsidR="0017218B" w:rsidRPr="009C3BDB" w14:paraId="6418F22F" w14:textId="77777777" w:rsidTr="00D45F5C">
        <w:trPr>
          <w:trHeight w:val="688"/>
          <w:jc w:val="center"/>
        </w:trPr>
        <w:tc>
          <w:tcPr>
            <w:tcW w:w="846" w:type="dxa"/>
            <w:vMerge/>
            <w:tcBorders>
              <w:top w:val="nil"/>
              <w:left w:val="single" w:sz="4" w:space="0" w:color="auto"/>
              <w:bottom w:val="single" w:sz="4" w:space="0" w:color="auto"/>
              <w:right w:val="single" w:sz="4" w:space="0" w:color="auto"/>
            </w:tcBorders>
            <w:vAlign w:val="center"/>
            <w:hideMark/>
          </w:tcPr>
          <w:p w14:paraId="074DEAFF" w14:textId="77777777" w:rsidR="0017218B" w:rsidRPr="009C3BDB" w:rsidRDefault="0017218B" w:rsidP="0017218B">
            <w:pPr>
              <w:rPr>
                <w:rFonts w:ascii="Calibri" w:hAnsi="Calibri" w:cs="Calibri"/>
                <w:b/>
                <w:bCs/>
                <w:color w:val="000000"/>
              </w:rPr>
            </w:pPr>
          </w:p>
        </w:tc>
        <w:tc>
          <w:tcPr>
            <w:tcW w:w="1140" w:type="dxa"/>
            <w:tcBorders>
              <w:top w:val="nil"/>
              <w:left w:val="nil"/>
              <w:bottom w:val="single" w:sz="4" w:space="0" w:color="auto"/>
              <w:right w:val="single" w:sz="4" w:space="0" w:color="auto"/>
            </w:tcBorders>
            <w:shd w:val="clear" w:color="auto" w:fill="auto"/>
            <w:vAlign w:val="center"/>
            <w:hideMark/>
          </w:tcPr>
          <w:p w14:paraId="533CE7D7" w14:textId="77777777" w:rsidR="0017218B" w:rsidRPr="009C3BDB" w:rsidRDefault="0017218B" w:rsidP="0017218B">
            <w:pPr>
              <w:jc w:val="center"/>
              <w:rPr>
                <w:rFonts w:ascii="Arial" w:hAnsi="Arial" w:cs="Arial"/>
                <w:b/>
                <w:bCs/>
                <w:color w:val="000000"/>
              </w:rPr>
            </w:pPr>
            <w:r>
              <w:rPr>
                <w:rFonts w:ascii="Arial" w:hAnsi="Arial" w:cs="Arial"/>
                <w:b/>
                <w:bCs/>
                <w:color w:val="000000"/>
              </w:rPr>
              <w:t>5.3</w:t>
            </w:r>
          </w:p>
        </w:tc>
        <w:tc>
          <w:tcPr>
            <w:tcW w:w="3750" w:type="dxa"/>
            <w:tcBorders>
              <w:top w:val="nil"/>
              <w:left w:val="nil"/>
              <w:bottom w:val="single" w:sz="4" w:space="0" w:color="auto"/>
              <w:right w:val="single" w:sz="4" w:space="0" w:color="auto"/>
            </w:tcBorders>
            <w:shd w:val="clear" w:color="auto" w:fill="auto"/>
            <w:vAlign w:val="center"/>
            <w:hideMark/>
          </w:tcPr>
          <w:p w14:paraId="62970D94" w14:textId="02C09027" w:rsidR="0017218B" w:rsidRPr="009C3BDB" w:rsidRDefault="0017218B" w:rsidP="0017218B">
            <w:pPr>
              <w:rPr>
                <w:rFonts w:ascii="Arial Narrow" w:hAnsi="Arial Narrow" w:cs="Calibri"/>
                <w:color w:val="000000"/>
              </w:rPr>
            </w:pPr>
            <w:r w:rsidRPr="004A5182">
              <w:rPr>
                <w:rFonts w:ascii="Arial Narrow" w:hAnsi="Arial Narrow" w:cs="Calibri"/>
                <w:color w:val="000000"/>
              </w:rPr>
              <w:t>Servicios Gestionados mensuales para toda la infraestructura informática necesaria para los ÍTEMS 1, 2, 3 y 4.</w:t>
            </w:r>
          </w:p>
        </w:tc>
        <w:tc>
          <w:tcPr>
            <w:tcW w:w="1089" w:type="dxa"/>
            <w:tcBorders>
              <w:top w:val="nil"/>
              <w:left w:val="nil"/>
              <w:bottom w:val="single" w:sz="4" w:space="0" w:color="auto"/>
              <w:right w:val="single" w:sz="4" w:space="0" w:color="auto"/>
            </w:tcBorders>
            <w:shd w:val="clear" w:color="auto" w:fill="auto"/>
            <w:vAlign w:val="center"/>
            <w:hideMark/>
          </w:tcPr>
          <w:p w14:paraId="57F0C4E0" w14:textId="77777777" w:rsidR="0017218B" w:rsidRPr="009C3BDB" w:rsidRDefault="0017218B" w:rsidP="0017218B">
            <w:pPr>
              <w:jc w:val="center"/>
              <w:rPr>
                <w:rFonts w:ascii="Arial Narrow" w:hAnsi="Arial Narrow" w:cs="Calibri"/>
                <w:color w:val="000000"/>
              </w:rPr>
            </w:pPr>
            <w:r>
              <w:rPr>
                <w:rFonts w:ascii="Arial Narrow" w:hAnsi="Arial Narrow" w:cs="Calibri"/>
                <w:color w:val="000000"/>
              </w:rPr>
              <w:t>Mensual</w:t>
            </w:r>
            <w:r>
              <w:rPr>
                <w:rFonts w:ascii="Arial Narrow" w:hAnsi="Arial Narrow" w:cs="Calibri"/>
                <w:color w:val="000000"/>
              </w:rPr>
              <w:br/>
              <w:t>(36 meses)</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60C957" w14:textId="64517B1E" w:rsidR="0017218B" w:rsidRPr="009C3BDB" w:rsidRDefault="0017218B" w:rsidP="0017218B">
            <w:pPr>
              <w:rPr>
                <w:rFonts w:ascii="Arial" w:hAnsi="Arial" w:cs="Arial"/>
                <w:b/>
                <w:bCs/>
                <w:color w:val="000000"/>
              </w:rPr>
            </w:pPr>
            <w:r>
              <w:rPr>
                <w:rFonts w:ascii="Calibri" w:hAnsi="Calibri" w:cs="Calibri"/>
                <w:color w:val="000000"/>
              </w:rPr>
              <w:t xml:space="preserve"> U$S</w:t>
            </w:r>
          </w:p>
        </w:tc>
      </w:tr>
    </w:tbl>
    <w:p w14:paraId="6A552EC5" w14:textId="77777777" w:rsidR="00F17EF7" w:rsidRDefault="00F17EF7"/>
    <w:p w14:paraId="4305917F" w14:textId="77777777" w:rsidR="00F17EF7" w:rsidRDefault="000569DF">
      <w:pPr>
        <w:jc w:val="both"/>
        <w:rPr>
          <w:rFonts w:ascii="Arial Narrow" w:hAnsi="Arial Narrow" w:cs="Arial"/>
          <w:b/>
          <w:bCs/>
          <w:sz w:val="24"/>
          <w:szCs w:val="24"/>
          <w:u w:val="single"/>
        </w:rPr>
      </w:pPr>
      <w:r>
        <w:rPr>
          <w:rFonts w:ascii="Arial Narrow" w:hAnsi="Arial Narrow" w:cs="Arial"/>
          <w:b/>
          <w:bCs/>
          <w:sz w:val="24"/>
          <w:szCs w:val="24"/>
          <w:u w:val="single"/>
        </w:rPr>
        <w:t>CONDICIONES DE PAGO DEL SERVICIO CONTRATADO:</w:t>
      </w:r>
    </w:p>
    <w:p w14:paraId="1DE0643E" w14:textId="703E122A" w:rsidR="00F17EF7" w:rsidRDefault="000569DF" w:rsidP="006D5425">
      <w:pPr>
        <w:spacing w:after="240"/>
        <w:jc w:val="both"/>
        <w:rPr>
          <w:rFonts w:ascii="Arial Narrow" w:hAnsi="Arial Narrow" w:cs="Arial"/>
          <w:sz w:val="24"/>
          <w:szCs w:val="24"/>
        </w:rPr>
      </w:pPr>
      <w:r>
        <w:rPr>
          <w:rFonts w:ascii="Arial Narrow" w:hAnsi="Arial Narrow" w:cs="Arial"/>
          <w:sz w:val="24"/>
          <w:szCs w:val="24"/>
        </w:rPr>
        <w:t>Por el carácter específico y particular de los servicios contratados el Oferente puede cotizar los servicios en dólares estadounidenses (U$S).</w:t>
      </w:r>
    </w:p>
    <w:p w14:paraId="447258F8" w14:textId="0B1BD1C4" w:rsidR="00F17EF7" w:rsidRDefault="004A5182" w:rsidP="006D5425">
      <w:pPr>
        <w:spacing w:after="240"/>
        <w:jc w:val="both"/>
        <w:rPr>
          <w:rFonts w:ascii="Arial Narrow" w:hAnsi="Arial Narrow" w:cs="Arial"/>
          <w:sz w:val="24"/>
          <w:szCs w:val="24"/>
        </w:rPr>
      </w:pPr>
      <w:r>
        <w:rPr>
          <w:rFonts w:ascii="Arial Narrow" w:hAnsi="Arial Narrow" w:cs="Arial"/>
          <w:sz w:val="24"/>
          <w:szCs w:val="24"/>
        </w:rPr>
        <w:t>En cuanto a los ÍTEM 1.2</w:t>
      </w:r>
      <w:r w:rsidR="0017218B">
        <w:rPr>
          <w:rFonts w:ascii="Arial Narrow" w:hAnsi="Arial Narrow" w:cs="Arial"/>
          <w:sz w:val="24"/>
          <w:szCs w:val="24"/>
        </w:rPr>
        <w:t>, 2.2, 3.2</w:t>
      </w:r>
      <w:r>
        <w:rPr>
          <w:rFonts w:ascii="Arial Narrow" w:hAnsi="Arial Narrow" w:cs="Arial"/>
          <w:sz w:val="24"/>
          <w:szCs w:val="24"/>
        </w:rPr>
        <w:t xml:space="preserve"> y 5.2, los mismos son</w:t>
      </w:r>
      <w:r w:rsidRPr="004A5182">
        <w:rPr>
          <w:rFonts w:ascii="Arial Narrow" w:hAnsi="Arial Narrow" w:cs="Arial"/>
          <w:sz w:val="24"/>
          <w:szCs w:val="24"/>
        </w:rPr>
        <w:t xml:space="preserve"> estimativos y conformaran los valores mínimos a cotizar en el renglón relacionado. </w:t>
      </w:r>
      <w:r>
        <w:rPr>
          <w:rFonts w:ascii="Arial Narrow" w:hAnsi="Arial Narrow" w:cs="Arial"/>
          <w:sz w:val="24"/>
          <w:szCs w:val="24"/>
        </w:rPr>
        <w:t>Ambos</w:t>
      </w:r>
      <w:r w:rsidRPr="004A5182">
        <w:rPr>
          <w:rFonts w:ascii="Arial Narrow" w:hAnsi="Arial Narrow" w:cs="Arial"/>
          <w:sz w:val="24"/>
          <w:szCs w:val="24"/>
        </w:rPr>
        <w:t xml:space="preserve"> </w:t>
      </w:r>
      <w:proofErr w:type="spellStart"/>
      <w:r>
        <w:rPr>
          <w:rFonts w:ascii="Arial Narrow" w:hAnsi="Arial Narrow" w:cs="Arial"/>
          <w:sz w:val="24"/>
          <w:szCs w:val="24"/>
        </w:rPr>
        <w:t>Í</w:t>
      </w:r>
      <w:r w:rsidRPr="004A5182">
        <w:rPr>
          <w:rFonts w:ascii="Arial Narrow" w:hAnsi="Arial Narrow" w:cs="Arial"/>
          <w:sz w:val="24"/>
          <w:szCs w:val="24"/>
        </w:rPr>
        <w:t>TEM</w:t>
      </w:r>
      <w:r>
        <w:rPr>
          <w:rFonts w:ascii="Arial Narrow" w:hAnsi="Arial Narrow" w:cs="Arial"/>
          <w:sz w:val="24"/>
          <w:szCs w:val="24"/>
        </w:rPr>
        <w:t>s</w:t>
      </w:r>
      <w:proofErr w:type="spellEnd"/>
      <w:r w:rsidRPr="004A5182">
        <w:rPr>
          <w:rFonts w:ascii="Arial Narrow" w:hAnsi="Arial Narrow" w:cs="Arial"/>
          <w:sz w:val="24"/>
          <w:szCs w:val="24"/>
        </w:rPr>
        <w:t xml:space="preserve"> contempla</w:t>
      </w:r>
      <w:r>
        <w:rPr>
          <w:rFonts w:ascii="Arial Narrow" w:hAnsi="Arial Narrow" w:cs="Arial"/>
          <w:sz w:val="24"/>
          <w:szCs w:val="24"/>
        </w:rPr>
        <w:t>n</w:t>
      </w:r>
      <w:r w:rsidRPr="004A5182">
        <w:rPr>
          <w:rFonts w:ascii="Arial Narrow" w:hAnsi="Arial Narrow" w:cs="Arial"/>
          <w:sz w:val="24"/>
          <w:szCs w:val="24"/>
        </w:rPr>
        <w:t xml:space="preserve"> una previsión de consumo mensual que deriva del uso estimado de El MINISTERIO DE GOBIERNO Y JUSTICIA y que</w:t>
      </w:r>
      <w:r>
        <w:rPr>
          <w:rFonts w:ascii="Arial Narrow" w:hAnsi="Arial Narrow" w:cs="Arial"/>
          <w:sz w:val="24"/>
          <w:szCs w:val="24"/>
        </w:rPr>
        <w:t>,</w:t>
      </w:r>
      <w:r w:rsidRPr="004A5182">
        <w:rPr>
          <w:rFonts w:ascii="Arial Narrow" w:hAnsi="Arial Narrow" w:cs="Arial"/>
          <w:sz w:val="24"/>
          <w:szCs w:val="24"/>
        </w:rPr>
        <w:t xml:space="preserve"> estos</w:t>
      </w:r>
      <w:r>
        <w:rPr>
          <w:rFonts w:ascii="Arial Narrow" w:hAnsi="Arial Narrow" w:cs="Arial"/>
          <w:sz w:val="24"/>
          <w:szCs w:val="24"/>
        </w:rPr>
        <w:t>,</w:t>
      </w:r>
      <w:r w:rsidRPr="004A5182">
        <w:rPr>
          <w:rFonts w:ascii="Arial Narrow" w:hAnsi="Arial Narrow" w:cs="Arial"/>
          <w:sz w:val="24"/>
          <w:szCs w:val="24"/>
        </w:rPr>
        <w:t xml:space="preserve"> pueden eventualmente exceder la previsión realizada, en cuyo caso se abonara la diferencia en la próxima factura mensual del ITEM </w:t>
      </w:r>
      <w:r>
        <w:rPr>
          <w:rFonts w:ascii="Arial Narrow" w:hAnsi="Arial Narrow" w:cs="Arial"/>
          <w:sz w:val="24"/>
          <w:szCs w:val="24"/>
        </w:rPr>
        <w:t>correspondiente</w:t>
      </w:r>
      <w:r w:rsidRPr="004A5182">
        <w:rPr>
          <w:rFonts w:ascii="Arial Narrow" w:hAnsi="Arial Narrow" w:cs="Arial"/>
          <w:sz w:val="24"/>
          <w:szCs w:val="24"/>
        </w:rPr>
        <w:t>.</w:t>
      </w:r>
    </w:p>
    <w:p w14:paraId="138B086C" w14:textId="29B3EFE0" w:rsidR="00F17EF7" w:rsidRPr="002704FF" w:rsidRDefault="000569DF" w:rsidP="002704FF">
      <w:pPr>
        <w:spacing w:after="240"/>
        <w:jc w:val="both"/>
        <w:rPr>
          <w:rFonts w:ascii="Arial Narrow" w:hAnsi="Arial Narrow" w:cs="Arial"/>
          <w:sz w:val="24"/>
          <w:szCs w:val="24"/>
        </w:rPr>
      </w:pPr>
      <w:r>
        <w:rPr>
          <w:rFonts w:ascii="Arial Narrow" w:hAnsi="Arial Narrow" w:cs="Arial"/>
          <w:sz w:val="24"/>
          <w:szCs w:val="24"/>
        </w:rPr>
        <w:t>El cambio de referencia para la facturación de los servicios será fijado por la empresa adjudicataria en pesos, al tipo de cambio vendedor del Banco Nación Argentina (BNA) del día anterior a la fecha de facturación. Si hubiera diferencias de cambio al "día del pago efectivo" en más o por menos, la empresa adjudicada presentará a</w:t>
      </w:r>
      <w:r w:rsidR="00265EA2">
        <w:rPr>
          <w:rFonts w:ascii="Arial Narrow" w:hAnsi="Arial Narrow" w:cs="Arial"/>
          <w:sz w:val="24"/>
          <w:szCs w:val="24"/>
        </w:rPr>
        <w:t>l</w:t>
      </w:r>
      <w:r>
        <w:rPr>
          <w:rFonts w:ascii="Arial Narrow" w:hAnsi="Arial Narrow" w:cs="Arial"/>
          <w:sz w:val="24"/>
          <w:szCs w:val="24"/>
        </w:rPr>
        <w:t xml:space="preserve"> </w:t>
      </w:r>
      <w:r w:rsidR="00265EA2" w:rsidRPr="00FF787F">
        <w:rPr>
          <w:rFonts w:ascii="Arial Narrow" w:hAnsi="Arial Narrow" w:cs="Arial"/>
          <w:sz w:val="24"/>
          <w:szCs w:val="24"/>
        </w:rPr>
        <w:t>MINISTERIO DE GOBIERNO Y JUSTICIA</w:t>
      </w:r>
      <w:r w:rsidR="00265EA2">
        <w:rPr>
          <w:rFonts w:ascii="Arial Narrow" w:hAnsi="Arial Narrow" w:cs="Arial"/>
          <w:sz w:val="24"/>
          <w:szCs w:val="24"/>
        </w:rPr>
        <w:t xml:space="preserve"> </w:t>
      </w:r>
      <w:r>
        <w:rPr>
          <w:rFonts w:ascii="Arial Narrow" w:hAnsi="Arial Narrow" w:cs="Arial"/>
          <w:sz w:val="24"/>
          <w:szCs w:val="24"/>
        </w:rPr>
        <w:t xml:space="preserve">la correspondiente Nota de Crédito o Nota de Débito y la misma será pagada a los treinta (30) días de la fecha de </w:t>
      </w:r>
      <w:proofErr w:type="spellStart"/>
      <w:r>
        <w:rPr>
          <w:rFonts w:ascii="Arial Narrow" w:hAnsi="Arial Narrow" w:cs="Arial"/>
          <w:sz w:val="24"/>
          <w:szCs w:val="24"/>
        </w:rPr>
        <w:t>factura.El</w:t>
      </w:r>
      <w:proofErr w:type="spellEnd"/>
      <w:r>
        <w:rPr>
          <w:rFonts w:ascii="Arial Narrow" w:hAnsi="Arial Narrow" w:cs="Arial"/>
          <w:sz w:val="24"/>
          <w:szCs w:val="24"/>
        </w:rPr>
        <w:t xml:space="preserve"> Adjudicatario deberá presentar su factura </w:t>
      </w:r>
      <w:r w:rsidR="00656280">
        <w:rPr>
          <w:rFonts w:ascii="Arial Narrow" w:hAnsi="Arial Narrow" w:cs="Arial"/>
          <w:sz w:val="24"/>
          <w:szCs w:val="24"/>
        </w:rPr>
        <w:t>por</w:t>
      </w:r>
      <w:r w:rsidR="00741E98">
        <w:rPr>
          <w:rFonts w:ascii="Arial Narrow" w:hAnsi="Arial Narrow" w:cs="Arial"/>
          <w:sz w:val="24"/>
          <w:szCs w:val="24"/>
        </w:rPr>
        <w:t xml:space="preserve"> la primer</w:t>
      </w:r>
      <w:r w:rsidR="0098077A">
        <w:rPr>
          <w:rFonts w:ascii="Arial Narrow" w:hAnsi="Arial Narrow" w:cs="Arial"/>
          <w:sz w:val="24"/>
          <w:szCs w:val="24"/>
        </w:rPr>
        <w:t>a</w:t>
      </w:r>
      <w:r w:rsidR="00741E98">
        <w:rPr>
          <w:rFonts w:ascii="Arial Narrow" w:hAnsi="Arial Narrow" w:cs="Arial"/>
          <w:sz w:val="24"/>
          <w:szCs w:val="24"/>
        </w:rPr>
        <w:t xml:space="preserve"> cuota </w:t>
      </w:r>
      <w:r w:rsidR="00E51014">
        <w:rPr>
          <w:rFonts w:ascii="Arial Narrow" w:hAnsi="Arial Narrow" w:cs="Arial"/>
          <w:sz w:val="24"/>
          <w:szCs w:val="24"/>
        </w:rPr>
        <w:t xml:space="preserve">de tres </w:t>
      </w:r>
      <w:r w:rsidR="00741E98">
        <w:rPr>
          <w:rFonts w:ascii="Arial Narrow" w:hAnsi="Arial Narrow" w:cs="Arial"/>
          <w:sz w:val="24"/>
          <w:szCs w:val="24"/>
        </w:rPr>
        <w:t>de</w:t>
      </w:r>
      <w:r w:rsidR="00656280">
        <w:rPr>
          <w:rFonts w:ascii="Arial Narrow" w:hAnsi="Arial Narrow" w:cs="Arial"/>
          <w:sz w:val="24"/>
          <w:szCs w:val="24"/>
        </w:rPr>
        <w:t xml:space="preserve"> los</w:t>
      </w:r>
      <w:r>
        <w:rPr>
          <w:rFonts w:ascii="Arial Narrow" w:hAnsi="Arial Narrow" w:cs="Arial"/>
          <w:sz w:val="24"/>
          <w:szCs w:val="24"/>
        </w:rPr>
        <w:t xml:space="preserve"> </w:t>
      </w:r>
      <w:r w:rsidR="00656280">
        <w:rPr>
          <w:rFonts w:ascii="Arial Narrow" w:hAnsi="Arial Narrow" w:cs="Arial"/>
          <w:sz w:val="24"/>
          <w:szCs w:val="24"/>
        </w:rPr>
        <w:t>Í</w:t>
      </w:r>
      <w:r>
        <w:rPr>
          <w:rFonts w:ascii="Arial Narrow" w:hAnsi="Arial Narrow" w:cs="Arial"/>
          <w:sz w:val="24"/>
          <w:szCs w:val="24"/>
        </w:rPr>
        <w:t>TEM</w:t>
      </w:r>
      <w:r w:rsidR="00656280">
        <w:rPr>
          <w:rFonts w:ascii="Arial Narrow" w:hAnsi="Arial Narrow" w:cs="Arial"/>
          <w:sz w:val="24"/>
          <w:szCs w:val="24"/>
        </w:rPr>
        <w:t>S</w:t>
      </w:r>
      <w:r>
        <w:rPr>
          <w:rFonts w:ascii="Arial Narrow" w:hAnsi="Arial Narrow" w:cs="Arial"/>
          <w:sz w:val="24"/>
          <w:szCs w:val="24"/>
        </w:rPr>
        <w:t xml:space="preserve"> 1</w:t>
      </w:r>
      <w:r w:rsidR="00656280">
        <w:rPr>
          <w:rFonts w:ascii="Arial Narrow" w:hAnsi="Arial Narrow" w:cs="Arial"/>
          <w:sz w:val="24"/>
          <w:szCs w:val="24"/>
        </w:rPr>
        <w:t>.1, 2.1, 3.1, 4.1</w:t>
      </w:r>
      <w:r w:rsidR="00910EC4">
        <w:rPr>
          <w:rFonts w:ascii="Arial Narrow" w:hAnsi="Arial Narrow" w:cs="Arial"/>
          <w:sz w:val="24"/>
          <w:szCs w:val="24"/>
        </w:rPr>
        <w:t xml:space="preserve"> y 5.1</w:t>
      </w:r>
      <w:r>
        <w:rPr>
          <w:rFonts w:ascii="Arial Narrow" w:hAnsi="Arial Narrow" w:cs="Arial"/>
          <w:sz w:val="24"/>
          <w:szCs w:val="24"/>
        </w:rPr>
        <w:t xml:space="preserve"> </w:t>
      </w:r>
      <w:r w:rsidR="0098077A">
        <w:rPr>
          <w:rFonts w:ascii="Arial Narrow" w:hAnsi="Arial Narrow" w:cs="Arial"/>
          <w:sz w:val="24"/>
          <w:szCs w:val="24"/>
        </w:rPr>
        <w:t xml:space="preserve">y su factura por </w:t>
      </w:r>
      <w:r w:rsidR="00E51014">
        <w:rPr>
          <w:rFonts w:ascii="Arial Narrow" w:hAnsi="Arial Narrow" w:cs="Arial"/>
          <w:sz w:val="24"/>
          <w:szCs w:val="24"/>
        </w:rPr>
        <w:t xml:space="preserve">todos los otros </w:t>
      </w:r>
      <w:r w:rsidR="0098077A">
        <w:rPr>
          <w:rFonts w:ascii="Arial Narrow" w:hAnsi="Arial Narrow" w:cs="Arial"/>
          <w:sz w:val="24"/>
          <w:szCs w:val="24"/>
        </w:rPr>
        <w:t xml:space="preserve">ÍTEMS </w:t>
      </w:r>
      <w:r>
        <w:rPr>
          <w:rFonts w:ascii="Arial Narrow" w:hAnsi="Arial Narrow" w:cs="Arial"/>
          <w:sz w:val="24"/>
          <w:szCs w:val="24"/>
        </w:rPr>
        <w:t>inmediatamente luego de la adjudicación de la Oferta.</w:t>
      </w:r>
    </w:p>
    <w:sectPr w:rsidR="00F17EF7" w:rsidRPr="002704FF">
      <w:headerReference w:type="default" r:id="rId8"/>
      <w:footerReference w:type="even" r:id="rId9"/>
      <w:footerReference w:type="default" r:id="rId10"/>
      <w:pgSz w:w="12242" w:h="20163" w:code="5"/>
      <w:pgMar w:top="1979" w:right="1134" w:bottom="1247" w:left="2268" w:header="737"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2EFA0E" w14:textId="77777777" w:rsidR="0040710C" w:rsidRDefault="0040710C">
      <w:r>
        <w:separator/>
      </w:r>
    </w:p>
  </w:endnote>
  <w:endnote w:type="continuationSeparator" w:id="0">
    <w:p w14:paraId="520C0FA6" w14:textId="77777777" w:rsidR="0040710C" w:rsidRDefault="0040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43A7E" w14:textId="77777777" w:rsidR="00F17EF7" w:rsidRDefault="000569DF">
    <w:pPr>
      <w:pStyle w:val="Piedepgina"/>
      <w:framePr w:wrap="around" w:vAnchor="text" w:hAnchor="margin" w:xAlign="right" w:y="1"/>
      <w:rPr>
        <w:rStyle w:val="Nmerodepgina"/>
      </w:rPr>
    </w:pPr>
    <w:r>
      <w:fldChar w:fldCharType="begin"/>
    </w:r>
    <w:r>
      <w:instrText>PAGE</w:instrText>
    </w:r>
    <w:r>
      <w:fldChar w:fldCharType="separate"/>
    </w:r>
    <w:r>
      <w:rPr>
        <w:rStyle w:val="Nmerodepgina"/>
        <w:noProof/>
      </w:rPr>
      <w:t>1</w:t>
    </w:r>
    <w:r>
      <w:fldChar w:fldCharType="end"/>
    </w:r>
  </w:p>
  <w:p w14:paraId="3F64BAA8" w14:textId="77777777" w:rsidR="00F17EF7" w:rsidRDefault="00F17EF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C7BFF" w14:textId="77777777" w:rsidR="00F17EF7" w:rsidRDefault="000569DF">
    <w:pPr>
      <w:pStyle w:val="Piedepgina"/>
      <w:ind w:right="360"/>
      <w:jc w:val="center"/>
    </w:pPr>
    <w:r>
      <w:fldChar w:fldCharType="begin"/>
    </w:r>
    <w:r>
      <w:instrText>PAGE</w:instrText>
    </w:r>
    <w:r>
      <w:fldChar w:fldCharType="separate"/>
    </w:r>
    <w:r w:rsidR="008B625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5349D" w14:textId="77777777" w:rsidR="0040710C" w:rsidRDefault="0040710C">
      <w:r>
        <w:separator/>
      </w:r>
    </w:p>
  </w:footnote>
  <w:footnote w:type="continuationSeparator" w:id="0">
    <w:p w14:paraId="6955532A" w14:textId="77777777" w:rsidR="0040710C" w:rsidRDefault="00407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32" w:type="dxa"/>
      <w:tblInd w:w="-1301" w:type="dxa"/>
      <w:tblCellMar>
        <w:left w:w="70" w:type="dxa"/>
        <w:right w:w="70" w:type="dxa"/>
      </w:tblCellMar>
      <w:tblLook w:val="0000" w:firstRow="0" w:lastRow="0" w:firstColumn="0" w:lastColumn="0" w:noHBand="0" w:noVBand="0"/>
    </w:tblPr>
    <w:tblGrid>
      <w:gridCol w:w="4245"/>
      <w:gridCol w:w="1206"/>
      <w:gridCol w:w="5481"/>
    </w:tblGrid>
    <w:tr w:rsidR="00C0764E" w:rsidRPr="0047420F" w14:paraId="571C55D7" w14:textId="77777777" w:rsidTr="00C0764E">
      <w:trPr>
        <w:cantSplit/>
        <w:trHeight w:val="1352"/>
      </w:trPr>
      <w:tc>
        <w:tcPr>
          <w:tcW w:w="4245" w:type="dxa"/>
          <w:tcBorders>
            <w:top w:val="nil"/>
            <w:left w:val="nil"/>
            <w:bottom w:val="nil"/>
            <w:right w:val="nil"/>
          </w:tcBorders>
        </w:tcPr>
        <w:p w14:paraId="40DB6100" w14:textId="77777777" w:rsidR="00C0764E" w:rsidRPr="0047420F" w:rsidRDefault="00C0764E" w:rsidP="00BD17F8">
          <w:pPr>
            <w:tabs>
              <w:tab w:val="center" w:pos="4252"/>
              <w:tab w:val="right" w:pos="8504"/>
            </w:tabs>
            <w:rPr>
              <w:sz w:val="19"/>
              <w:szCs w:val="19"/>
              <w:lang w:val="es-ES_tradnl"/>
            </w:rPr>
          </w:pPr>
        </w:p>
        <w:p w14:paraId="3B250621" w14:textId="77777777" w:rsidR="00C0764E" w:rsidRDefault="00C0764E" w:rsidP="00BD17F8">
          <w:pPr>
            <w:tabs>
              <w:tab w:val="center" w:pos="4252"/>
              <w:tab w:val="right" w:pos="8504"/>
            </w:tabs>
            <w:jc w:val="center"/>
            <w:rPr>
              <w:lang w:val="es-ES_tradnl"/>
            </w:rPr>
          </w:pPr>
          <w:r>
            <w:rPr>
              <w:lang w:val="es-ES_tradnl"/>
            </w:rPr>
            <w:t>República Argentina</w:t>
          </w:r>
        </w:p>
        <w:p w14:paraId="1669049F" w14:textId="77777777" w:rsidR="00C0764E" w:rsidRDefault="00C0764E" w:rsidP="00BD17F8">
          <w:pPr>
            <w:tabs>
              <w:tab w:val="center" w:pos="4252"/>
              <w:tab w:val="right" w:pos="8504"/>
            </w:tabs>
            <w:jc w:val="center"/>
            <w:rPr>
              <w:lang w:val="es-ES_tradnl"/>
            </w:rPr>
          </w:pPr>
          <w:r>
            <w:rPr>
              <w:lang w:val="es-ES_tradnl"/>
            </w:rPr>
            <w:t>Provincia del Chubut</w:t>
          </w:r>
        </w:p>
        <w:p w14:paraId="55E2F910" w14:textId="77777777" w:rsidR="00C0764E" w:rsidRPr="00412220" w:rsidRDefault="00C0764E" w:rsidP="00BD17F8">
          <w:pPr>
            <w:tabs>
              <w:tab w:val="center" w:pos="4252"/>
              <w:tab w:val="right" w:pos="8504"/>
            </w:tabs>
            <w:jc w:val="center"/>
            <w:rPr>
              <w:lang w:val="es-ES_tradnl"/>
            </w:rPr>
          </w:pPr>
          <w:r>
            <w:rPr>
              <w:lang w:val="es-ES_tradnl"/>
            </w:rPr>
            <w:t>MINISTERIO DE GOBIERNO Y JUSTICIA</w:t>
          </w:r>
        </w:p>
      </w:tc>
      <w:tc>
        <w:tcPr>
          <w:tcW w:w="1206" w:type="dxa"/>
          <w:tcBorders>
            <w:top w:val="nil"/>
            <w:left w:val="nil"/>
            <w:bottom w:val="nil"/>
            <w:right w:val="nil"/>
          </w:tcBorders>
        </w:tcPr>
        <w:p w14:paraId="7F79C894" w14:textId="77777777" w:rsidR="00C0764E" w:rsidRPr="0047420F" w:rsidRDefault="00C0764E" w:rsidP="00BD17F8">
          <w:pPr>
            <w:tabs>
              <w:tab w:val="center" w:pos="4252"/>
              <w:tab w:val="right" w:pos="8504"/>
            </w:tabs>
            <w:rPr>
              <w:sz w:val="23"/>
              <w:szCs w:val="23"/>
            </w:rPr>
          </w:pPr>
          <w:r>
            <w:rPr>
              <w:noProof/>
              <w:sz w:val="23"/>
              <w:szCs w:val="23"/>
            </w:rPr>
            <w:drawing>
              <wp:inline distT="0" distB="0" distL="0" distR="0" wp14:anchorId="75160D04" wp14:editId="69FE5294">
                <wp:extent cx="619125" cy="733425"/>
                <wp:effectExtent l="0" t="0" r="9525" b="9525"/>
                <wp:docPr id="1" name="Imagen 1" descr="Escuch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ch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tc>
      <w:tc>
        <w:tcPr>
          <w:tcW w:w="5481" w:type="dxa"/>
          <w:tcBorders>
            <w:top w:val="nil"/>
            <w:left w:val="nil"/>
            <w:bottom w:val="nil"/>
            <w:right w:val="nil"/>
          </w:tcBorders>
        </w:tcPr>
        <w:p w14:paraId="7E10D9F0" w14:textId="77777777" w:rsidR="00C0764E" w:rsidRDefault="00C0764E" w:rsidP="00BD17F8">
          <w:pPr>
            <w:tabs>
              <w:tab w:val="center" w:pos="4252"/>
              <w:tab w:val="right" w:pos="8504"/>
            </w:tabs>
            <w:rPr>
              <w:sz w:val="23"/>
              <w:szCs w:val="23"/>
            </w:rPr>
          </w:pPr>
        </w:p>
        <w:p w14:paraId="6785B5E9" w14:textId="77777777" w:rsidR="00C0764E" w:rsidRDefault="00C0764E" w:rsidP="00BD17F8">
          <w:pPr>
            <w:tabs>
              <w:tab w:val="center" w:pos="4252"/>
              <w:tab w:val="right" w:pos="8504"/>
            </w:tabs>
            <w:rPr>
              <w:sz w:val="23"/>
              <w:szCs w:val="23"/>
            </w:rPr>
          </w:pPr>
        </w:p>
        <w:p w14:paraId="0FA090E0" w14:textId="77777777" w:rsidR="00C0764E" w:rsidRDefault="00C0764E" w:rsidP="00BD17F8">
          <w:pPr>
            <w:tabs>
              <w:tab w:val="center" w:pos="4252"/>
              <w:tab w:val="right" w:pos="8504"/>
            </w:tabs>
            <w:rPr>
              <w:sz w:val="23"/>
              <w:szCs w:val="23"/>
            </w:rPr>
          </w:pPr>
          <w:r>
            <w:rPr>
              <w:sz w:val="23"/>
              <w:szCs w:val="23"/>
            </w:rPr>
            <w:t xml:space="preserve">                Dirección General de Administración </w:t>
          </w:r>
        </w:p>
        <w:p w14:paraId="1DE2A410" w14:textId="77777777" w:rsidR="00C0764E" w:rsidRDefault="00C0764E" w:rsidP="00BD17F8">
          <w:pPr>
            <w:tabs>
              <w:tab w:val="center" w:pos="4252"/>
              <w:tab w:val="right" w:pos="8504"/>
            </w:tabs>
            <w:rPr>
              <w:sz w:val="23"/>
              <w:szCs w:val="23"/>
            </w:rPr>
          </w:pPr>
          <w:r>
            <w:rPr>
              <w:sz w:val="23"/>
              <w:szCs w:val="23"/>
            </w:rPr>
            <w:t xml:space="preserve">              Departamento de Licitaciones y Compras</w:t>
          </w:r>
        </w:p>
        <w:p w14:paraId="1ABCC69E" w14:textId="77777777" w:rsidR="00C0764E" w:rsidRPr="0047420F" w:rsidRDefault="00C0764E" w:rsidP="00BD17F8">
          <w:pPr>
            <w:tabs>
              <w:tab w:val="center" w:pos="4252"/>
              <w:tab w:val="right" w:pos="8504"/>
            </w:tabs>
            <w:rPr>
              <w:sz w:val="23"/>
              <w:szCs w:val="23"/>
            </w:rPr>
          </w:pPr>
        </w:p>
      </w:tc>
    </w:tr>
  </w:tbl>
  <w:p w14:paraId="3626906B" w14:textId="77777777" w:rsidR="00F17EF7" w:rsidRDefault="00F17EF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5D3A"/>
    <w:multiLevelType w:val="hybridMultilevel"/>
    <w:tmpl w:val="5D760928"/>
    <w:lvl w:ilvl="0" w:tplc="F9C6BB34">
      <w:start w:val="2"/>
      <w:numFmt w:val="bullet"/>
      <w:lvlText w:val="-"/>
      <w:lvlJc w:val="left"/>
      <w:pPr>
        <w:ind w:left="720" w:hanging="360"/>
      </w:pPr>
      <w:rPr>
        <w:rFonts w:ascii="Arial Narrow" w:eastAsia="Times New Roman" w:hAnsi="Arial Narrow"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F735F75"/>
    <w:multiLevelType w:val="hybridMultilevel"/>
    <w:tmpl w:val="96AE308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BA66F6C"/>
    <w:multiLevelType w:val="hybridMultilevel"/>
    <w:tmpl w:val="8DF2F77E"/>
    <w:lvl w:ilvl="0" w:tplc="51CC551C">
      <w:start w:val="1"/>
      <w:numFmt w:val="lowerLetter"/>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3">
    <w:nsid w:val="22A378CE"/>
    <w:multiLevelType w:val="hybridMultilevel"/>
    <w:tmpl w:val="41C6C2FC"/>
    <w:lvl w:ilvl="0" w:tplc="0C0A0017">
      <w:start w:val="1"/>
      <w:numFmt w:val="lowerLetter"/>
      <w:lvlText w:val="%1)"/>
      <w:lvlJc w:val="left"/>
      <w:pPr>
        <w:tabs>
          <w:tab w:val="num" w:pos="1980"/>
        </w:tabs>
        <w:ind w:left="1980" w:hanging="360"/>
      </w:pPr>
    </w:lvl>
    <w:lvl w:ilvl="1" w:tplc="0C0A0019" w:tentative="1">
      <w:start w:val="1"/>
      <w:numFmt w:val="lowerLetter"/>
      <w:lvlText w:val="%2."/>
      <w:lvlJc w:val="left"/>
      <w:pPr>
        <w:tabs>
          <w:tab w:val="num" w:pos="2700"/>
        </w:tabs>
        <w:ind w:left="2700" w:hanging="360"/>
      </w:pPr>
    </w:lvl>
    <w:lvl w:ilvl="2" w:tplc="0C0A001B" w:tentative="1">
      <w:start w:val="1"/>
      <w:numFmt w:val="lowerRoman"/>
      <w:lvlText w:val="%3."/>
      <w:lvlJc w:val="right"/>
      <w:pPr>
        <w:tabs>
          <w:tab w:val="num" w:pos="3420"/>
        </w:tabs>
        <w:ind w:left="3420" w:hanging="180"/>
      </w:pPr>
    </w:lvl>
    <w:lvl w:ilvl="3" w:tplc="0C0A000F" w:tentative="1">
      <w:start w:val="1"/>
      <w:numFmt w:val="decimal"/>
      <w:lvlText w:val="%4."/>
      <w:lvlJc w:val="left"/>
      <w:pPr>
        <w:tabs>
          <w:tab w:val="num" w:pos="4140"/>
        </w:tabs>
        <w:ind w:left="4140" w:hanging="360"/>
      </w:pPr>
    </w:lvl>
    <w:lvl w:ilvl="4" w:tplc="0C0A0019" w:tentative="1">
      <w:start w:val="1"/>
      <w:numFmt w:val="lowerLetter"/>
      <w:lvlText w:val="%5."/>
      <w:lvlJc w:val="left"/>
      <w:pPr>
        <w:tabs>
          <w:tab w:val="num" w:pos="4860"/>
        </w:tabs>
        <w:ind w:left="4860" w:hanging="360"/>
      </w:pPr>
    </w:lvl>
    <w:lvl w:ilvl="5" w:tplc="0C0A001B" w:tentative="1">
      <w:start w:val="1"/>
      <w:numFmt w:val="lowerRoman"/>
      <w:lvlText w:val="%6."/>
      <w:lvlJc w:val="right"/>
      <w:pPr>
        <w:tabs>
          <w:tab w:val="num" w:pos="5580"/>
        </w:tabs>
        <w:ind w:left="5580" w:hanging="180"/>
      </w:pPr>
    </w:lvl>
    <w:lvl w:ilvl="6" w:tplc="0C0A000F" w:tentative="1">
      <w:start w:val="1"/>
      <w:numFmt w:val="decimal"/>
      <w:lvlText w:val="%7."/>
      <w:lvlJc w:val="left"/>
      <w:pPr>
        <w:tabs>
          <w:tab w:val="num" w:pos="6300"/>
        </w:tabs>
        <w:ind w:left="6300" w:hanging="360"/>
      </w:pPr>
    </w:lvl>
    <w:lvl w:ilvl="7" w:tplc="0C0A0019" w:tentative="1">
      <w:start w:val="1"/>
      <w:numFmt w:val="lowerLetter"/>
      <w:lvlText w:val="%8."/>
      <w:lvlJc w:val="left"/>
      <w:pPr>
        <w:tabs>
          <w:tab w:val="num" w:pos="7020"/>
        </w:tabs>
        <w:ind w:left="7020" w:hanging="360"/>
      </w:pPr>
    </w:lvl>
    <w:lvl w:ilvl="8" w:tplc="0C0A001B" w:tentative="1">
      <w:start w:val="1"/>
      <w:numFmt w:val="lowerRoman"/>
      <w:lvlText w:val="%9."/>
      <w:lvlJc w:val="right"/>
      <w:pPr>
        <w:tabs>
          <w:tab w:val="num" w:pos="7740"/>
        </w:tabs>
        <w:ind w:left="7740" w:hanging="180"/>
      </w:pPr>
    </w:lvl>
  </w:abstractNum>
  <w:abstractNum w:abstractNumId="4">
    <w:nsid w:val="44FC2ABE"/>
    <w:multiLevelType w:val="hybridMultilevel"/>
    <w:tmpl w:val="69C2BBBE"/>
    <w:lvl w:ilvl="0" w:tplc="DD6033A4">
      <w:start w:val="1"/>
      <w:numFmt w:val="decimal"/>
      <w:lvlText w:val="%1-"/>
      <w:lvlJc w:val="left"/>
      <w:pPr>
        <w:tabs>
          <w:tab w:val="num" w:pos="1275"/>
        </w:tabs>
        <w:ind w:left="1275" w:hanging="375"/>
      </w:pPr>
      <w:rPr>
        <w:rFonts w:hint="default"/>
      </w:rPr>
    </w:lvl>
    <w:lvl w:ilvl="1" w:tplc="589CE0B0">
      <w:start w:val="1"/>
      <w:numFmt w:val="decimal"/>
      <w:lvlText w:val="%2-"/>
      <w:lvlJc w:val="left"/>
      <w:pPr>
        <w:tabs>
          <w:tab w:val="num" w:pos="1353"/>
        </w:tabs>
        <w:ind w:left="1353" w:hanging="360"/>
      </w:pPr>
      <w:rPr>
        <w:rFonts w:hint="default"/>
      </w:rPr>
    </w:lvl>
    <w:lvl w:ilvl="2" w:tplc="044AEA24">
      <w:start w:val="3"/>
      <w:numFmt w:val="lowerLetter"/>
      <w:lvlText w:val="%3."/>
      <w:lvlJc w:val="left"/>
      <w:pPr>
        <w:tabs>
          <w:tab w:val="num" w:pos="2880"/>
        </w:tabs>
        <w:ind w:left="2880" w:hanging="360"/>
      </w:pPr>
      <w:rPr>
        <w:rFonts w:hint="default"/>
      </w:rPr>
    </w:lvl>
    <w:lvl w:ilvl="3" w:tplc="2266F07C">
      <w:start w:val="2"/>
      <w:numFmt w:val="decimal"/>
      <w:lvlText w:val="%4"/>
      <w:lvlJc w:val="left"/>
      <w:pPr>
        <w:ind w:left="3420" w:hanging="360"/>
      </w:pPr>
      <w:rPr>
        <w:rFonts w:hint="default"/>
      </w:rPr>
    </w:lvl>
    <w:lvl w:ilvl="4" w:tplc="0C0A0019">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5">
    <w:nsid w:val="560A0A0F"/>
    <w:multiLevelType w:val="hybridMultilevel"/>
    <w:tmpl w:val="89201E00"/>
    <w:lvl w:ilvl="0" w:tplc="457C09A6">
      <w:start w:val="1"/>
      <w:numFmt w:val="lowerLetter"/>
      <w:lvlText w:val="%1)"/>
      <w:lvlJc w:val="left"/>
      <w:pPr>
        <w:tabs>
          <w:tab w:val="num" w:pos="405"/>
        </w:tabs>
        <w:ind w:left="405" w:hanging="405"/>
      </w:pPr>
      <w:rPr>
        <w:rFonts w:hint="default"/>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6">
    <w:nsid w:val="618C03D8"/>
    <w:multiLevelType w:val="hybridMultilevel"/>
    <w:tmpl w:val="3BEA09B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66214858"/>
    <w:multiLevelType w:val="hybridMultilevel"/>
    <w:tmpl w:val="1304C0B4"/>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696F240D"/>
    <w:multiLevelType w:val="hybridMultilevel"/>
    <w:tmpl w:val="637056C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6E3663F3"/>
    <w:multiLevelType w:val="hybridMultilevel"/>
    <w:tmpl w:val="372A9DAC"/>
    <w:lvl w:ilvl="0" w:tplc="399C65F8">
      <w:start w:val="1"/>
      <w:numFmt w:val="lowerLetter"/>
      <w:lvlText w:val="%1."/>
      <w:lvlJc w:val="left"/>
      <w:pPr>
        <w:tabs>
          <w:tab w:val="num" w:pos="720"/>
        </w:tabs>
        <w:ind w:left="720" w:hanging="360"/>
      </w:pPr>
      <w:rPr>
        <w:b w:val="0"/>
      </w:rPr>
    </w:lvl>
    <w:lvl w:ilvl="1" w:tplc="DD6033A4">
      <w:start w:val="1"/>
      <w:numFmt w:val="decimal"/>
      <w:lvlText w:val="%2-"/>
      <w:lvlJc w:val="left"/>
      <w:pPr>
        <w:tabs>
          <w:tab w:val="num" w:pos="1455"/>
        </w:tabs>
        <w:ind w:left="1455" w:hanging="375"/>
      </w:pPr>
      <w:rPr>
        <w:rFonts w:hint="default"/>
      </w:rPr>
    </w:lvl>
    <w:lvl w:ilvl="2" w:tplc="D76E4C1E">
      <w:start w:val="2"/>
      <w:numFmt w:val="bullet"/>
      <w:lvlText w:val="-"/>
      <w:lvlJc w:val="left"/>
      <w:pPr>
        <w:tabs>
          <w:tab w:val="num" w:pos="2340"/>
        </w:tabs>
        <w:ind w:left="2340" w:hanging="360"/>
      </w:pPr>
      <w:rPr>
        <w:rFonts w:ascii="Arial" w:eastAsia="Times New Roman" w:hAnsi="Arial" w:cs="Arial" w:hint="default"/>
      </w:rPr>
    </w:lvl>
    <w:lvl w:ilvl="3" w:tplc="49C0A1A4">
      <w:start w:val="2"/>
      <w:numFmt w:val="lowerLetter"/>
      <w:lvlText w:val="%4)"/>
      <w:lvlJc w:val="left"/>
      <w:pPr>
        <w:tabs>
          <w:tab w:val="num" w:pos="2062"/>
        </w:tabs>
        <w:ind w:left="2062" w:hanging="360"/>
      </w:pPr>
      <w:rPr>
        <w:rFonts w:cs="Arial" w:hint="default"/>
        <w:sz w:val="22"/>
        <w:szCs w:val="22"/>
      </w:rPr>
    </w:lvl>
    <w:lvl w:ilvl="4" w:tplc="D71E320E">
      <w:start w:val="3"/>
      <w:numFmt w:val="decimal"/>
      <w:lvlText w:val="%5"/>
      <w:lvlJc w:val="left"/>
      <w:pPr>
        <w:ind w:left="3600" w:hanging="360"/>
      </w:pPr>
      <w:rPr>
        <w:rFonts w:hint="default"/>
      </w:rPr>
    </w:lvl>
    <w:lvl w:ilvl="5" w:tplc="4E2C7ABE">
      <w:start w:val="1"/>
      <w:numFmt w:val="lowerLetter"/>
      <w:lvlText w:val="%6-"/>
      <w:lvlJc w:val="left"/>
      <w:pPr>
        <w:ind w:left="4500" w:hanging="360"/>
      </w:pPr>
      <w:rPr>
        <w:rFonts w:hint="default"/>
      </w:rPr>
    </w:lvl>
    <w:lvl w:ilvl="6" w:tplc="3F94A02E">
      <w:start w:val="1"/>
      <w:numFmt w:val="decimal"/>
      <w:lvlText w:val="%7)"/>
      <w:lvlJc w:val="left"/>
      <w:pPr>
        <w:tabs>
          <w:tab w:val="num" w:pos="5040"/>
        </w:tabs>
        <w:ind w:left="5040" w:hanging="360"/>
      </w:pPr>
      <w:rPr>
        <w:rFonts w:hint="default"/>
      </w:r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72D80A7A"/>
    <w:multiLevelType w:val="hybridMultilevel"/>
    <w:tmpl w:val="B01CA61C"/>
    <w:lvl w:ilvl="0" w:tplc="084A6956">
      <w:start w:val="1"/>
      <w:numFmt w:val="lowerLetter"/>
      <w:lvlText w:val="%1)"/>
      <w:lvlJc w:val="left"/>
      <w:pPr>
        <w:ind w:left="720" w:hanging="360"/>
      </w:pPr>
      <w:rPr>
        <w:rFonts w:cs="Arial" w:hint="default"/>
        <w:sz w:val="22"/>
        <w:szCs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79591E48"/>
    <w:multiLevelType w:val="hybridMultilevel"/>
    <w:tmpl w:val="B4686E2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1"/>
  </w:num>
  <w:num w:numId="2">
    <w:abstractNumId w:val="8"/>
  </w:num>
  <w:num w:numId="3">
    <w:abstractNumId w:val="10"/>
  </w:num>
  <w:num w:numId="4">
    <w:abstractNumId w:val="9"/>
  </w:num>
  <w:num w:numId="5">
    <w:abstractNumId w:val="4"/>
  </w:num>
  <w:num w:numId="6">
    <w:abstractNumId w:val="3"/>
  </w:num>
  <w:num w:numId="7">
    <w:abstractNumId w:val="6"/>
  </w:num>
  <w:num w:numId="8">
    <w:abstractNumId w:val="1"/>
  </w:num>
  <w:num w:numId="9">
    <w:abstractNumId w:val="2"/>
  </w:num>
  <w:num w:numId="10">
    <w:abstractNumId w:val="0"/>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isplayBackgroundShape/>
  <w:embedSystemFonts/>
  <w:proofState w:spelling="clean" w:grammar="clean"/>
  <w:defaultTabStop w:val="708"/>
  <w:hyphenationZone w:val="425"/>
  <w:displayHorizontalDrawingGridEvery w:val="0"/>
  <w:displayVerticalDrawingGridEvery w:val="2"/>
  <w:doNotUseMarginsForDrawingGridOrigin/>
  <w:noPunctuationKerning/>
  <w:characterSpacingControl w:val="doNotCompress"/>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EF7"/>
    <w:rsid w:val="00022455"/>
    <w:rsid w:val="00023EB2"/>
    <w:rsid w:val="000448F5"/>
    <w:rsid w:val="000518EB"/>
    <w:rsid w:val="000569DF"/>
    <w:rsid w:val="00063E4A"/>
    <w:rsid w:val="000A484D"/>
    <w:rsid w:val="000C0D04"/>
    <w:rsid w:val="000D56AA"/>
    <w:rsid w:val="000E4AAC"/>
    <w:rsid w:val="000F0CD1"/>
    <w:rsid w:val="0012554D"/>
    <w:rsid w:val="00131B6F"/>
    <w:rsid w:val="0014612D"/>
    <w:rsid w:val="00152372"/>
    <w:rsid w:val="0017218B"/>
    <w:rsid w:val="00184AF1"/>
    <w:rsid w:val="001E10AA"/>
    <w:rsid w:val="001E6E39"/>
    <w:rsid w:val="002008DC"/>
    <w:rsid w:val="00213B9E"/>
    <w:rsid w:val="002407EE"/>
    <w:rsid w:val="00243A38"/>
    <w:rsid w:val="002658A4"/>
    <w:rsid w:val="00265EA2"/>
    <w:rsid w:val="002704FF"/>
    <w:rsid w:val="00282F7B"/>
    <w:rsid w:val="00287190"/>
    <w:rsid w:val="00293413"/>
    <w:rsid w:val="002D1F60"/>
    <w:rsid w:val="002D7B7B"/>
    <w:rsid w:val="003003E7"/>
    <w:rsid w:val="0033296D"/>
    <w:rsid w:val="003B5904"/>
    <w:rsid w:val="003E3BAD"/>
    <w:rsid w:val="003E68CC"/>
    <w:rsid w:val="003F2D9C"/>
    <w:rsid w:val="00403E03"/>
    <w:rsid w:val="0040710C"/>
    <w:rsid w:val="00472478"/>
    <w:rsid w:val="00473DA0"/>
    <w:rsid w:val="00495D4C"/>
    <w:rsid w:val="004A5182"/>
    <w:rsid w:val="004D2EA2"/>
    <w:rsid w:val="004D4487"/>
    <w:rsid w:val="004F2E5D"/>
    <w:rsid w:val="00517A11"/>
    <w:rsid w:val="00595F01"/>
    <w:rsid w:val="005A3631"/>
    <w:rsid w:val="005D6652"/>
    <w:rsid w:val="0063097F"/>
    <w:rsid w:val="00656280"/>
    <w:rsid w:val="006A676C"/>
    <w:rsid w:val="006B09A4"/>
    <w:rsid w:val="006D1188"/>
    <w:rsid w:val="006D16CF"/>
    <w:rsid w:val="006D5311"/>
    <w:rsid w:val="006D5425"/>
    <w:rsid w:val="006F26A8"/>
    <w:rsid w:val="00704461"/>
    <w:rsid w:val="00727063"/>
    <w:rsid w:val="00741E98"/>
    <w:rsid w:val="00751891"/>
    <w:rsid w:val="007640C1"/>
    <w:rsid w:val="00771C8A"/>
    <w:rsid w:val="00771DBC"/>
    <w:rsid w:val="00773C88"/>
    <w:rsid w:val="00784499"/>
    <w:rsid w:val="00790514"/>
    <w:rsid w:val="0079632A"/>
    <w:rsid w:val="007A6FA4"/>
    <w:rsid w:val="007B7CD0"/>
    <w:rsid w:val="007C0FD8"/>
    <w:rsid w:val="007C116F"/>
    <w:rsid w:val="007D78CC"/>
    <w:rsid w:val="007F6B77"/>
    <w:rsid w:val="0080538E"/>
    <w:rsid w:val="00811A89"/>
    <w:rsid w:val="008174A2"/>
    <w:rsid w:val="00863A6D"/>
    <w:rsid w:val="00866E88"/>
    <w:rsid w:val="008B625E"/>
    <w:rsid w:val="008F1439"/>
    <w:rsid w:val="00910EC4"/>
    <w:rsid w:val="00946549"/>
    <w:rsid w:val="0098077A"/>
    <w:rsid w:val="009A1161"/>
    <w:rsid w:val="009A4C28"/>
    <w:rsid w:val="009B1553"/>
    <w:rsid w:val="009C0FDF"/>
    <w:rsid w:val="009C428B"/>
    <w:rsid w:val="009D410E"/>
    <w:rsid w:val="009F5C0F"/>
    <w:rsid w:val="00A23346"/>
    <w:rsid w:val="00A26314"/>
    <w:rsid w:val="00A321DD"/>
    <w:rsid w:val="00A46AB4"/>
    <w:rsid w:val="00A8230C"/>
    <w:rsid w:val="00AA54B9"/>
    <w:rsid w:val="00AB579E"/>
    <w:rsid w:val="00AC72D1"/>
    <w:rsid w:val="00AE3FA8"/>
    <w:rsid w:val="00B05765"/>
    <w:rsid w:val="00B064D8"/>
    <w:rsid w:val="00B11255"/>
    <w:rsid w:val="00B15D1F"/>
    <w:rsid w:val="00B23471"/>
    <w:rsid w:val="00B52E48"/>
    <w:rsid w:val="00B53F74"/>
    <w:rsid w:val="00B54D92"/>
    <w:rsid w:val="00B648FD"/>
    <w:rsid w:val="00B672EA"/>
    <w:rsid w:val="00B70970"/>
    <w:rsid w:val="00B82A3D"/>
    <w:rsid w:val="00B94CA0"/>
    <w:rsid w:val="00BF2711"/>
    <w:rsid w:val="00C04247"/>
    <w:rsid w:val="00C0764E"/>
    <w:rsid w:val="00C71D18"/>
    <w:rsid w:val="00C868EF"/>
    <w:rsid w:val="00CE2895"/>
    <w:rsid w:val="00CE37F8"/>
    <w:rsid w:val="00D15588"/>
    <w:rsid w:val="00D3045A"/>
    <w:rsid w:val="00D30D59"/>
    <w:rsid w:val="00D45F5C"/>
    <w:rsid w:val="00D771C6"/>
    <w:rsid w:val="00DA51FB"/>
    <w:rsid w:val="00DB40D9"/>
    <w:rsid w:val="00DC2604"/>
    <w:rsid w:val="00DD752C"/>
    <w:rsid w:val="00DE2ABE"/>
    <w:rsid w:val="00DF47F9"/>
    <w:rsid w:val="00E375BF"/>
    <w:rsid w:val="00E51014"/>
    <w:rsid w:val="00E56BFB"/>
    <w:rsid w:val="00E70ADF"/>
    <w:rsid w:val="00EB2931"/>
    <w:rsid w:val="00ED22B1"/>
    <w:rsid w:val="00F050EC"/>
    <w:rsid w:val="00F17EF7"/>
    <w:rsid w:val="00F204EF"/>
    <w:rsid w:val="00F548EC"/>
    <w:rsid w:val="00F61B84"/>
    <w:rsid w:val="00F6353C"/>
    <w:rsid w:val="00F854B5"/>
    <w:rsid w:val="00F910BD"/>
    <w:rsid w:val="00F93AB5"/>
    <w:rsid w:val="00FD0A27"/>
    <w:rsid w:val="00FD5928"/>
    <w:rsid w:val="00FE64B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C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US"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AR" w:eastAsia="es-AR"/>
    </w:rPr>
  </w:style>
  <w:style w:type="paragraph" w:styleId="Ttulo1">
    <w:name w:val="heading 1"/>
    <w:basedOn w:val="Normal"/>
    <w:next w:val="Normal"/>
    <w:uiPriority w:val="9"/>
    <w:qFormat/>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Prrafodelista">
    <w:name w:val="List Paragraph"/>
    <w:basedOn w:val="Normal"/>
    <w:qFormat/>
    <w:pPr>
      <w:ind w:left="708"/>
    </w:pPr>
  </w:style>
  <w:style w:type="paragraph" w:styleId="Sangra2detindependiente">
    <w:name w:val="Body Text Indent 2"/>
    <w:basedOn w:val="Normal"/>
    <w:pPr>
      <w:spacing w:after="120" w:line="480" w:lineRule="auto"/>
      <w:ind w:left="283"/>
    </w:pPr>
  </w:style>
  <w:style w:type="paragraph" w:customStyle="1" w:styleId="p1">
    <w:name w:val="p1"/>
    <w:basedOn w:val="Normal"/>
    <w:pPr>
      <w:widowControl w:val="0"/>
      <w:tabs>
        <w:tab w:val="left" w:pos="720"/>
      </w:tabs>
      <w:snapToGrid w:val="0"/>
      <w:spacing w:line="280" w:lineRule="atLeast"/>
      <w:jc w:val="both"/>
    </w:pPr>
    <w:rPr>
      <w:sz w:val="24"/>
      <w:lang w:eastAsia="es-ES"/>
    </w:rPr>
  </w:style>
  <w:style w:type="paragraph" w:customStyle="1" w:styleId="ecxmsonormal">
    <w:name w:val="ecxmsonormal"/>
    <w:basedOn w:val="Normal"/>
    <w:pPr>
      <w:spacing w:before="100" w:beforeAutospacing="1" w:after="100" w:afterAutospacing="1"/>
    </w:pPr>
    <w:rPr>
      <w:sz w:val="24"/>
      <w:szCs w:val="24"/>
      <w:lang w:val="es-ES" w:eastAsia="es-ES"/>
    </w:rPr>
  </w:style>
  <w:style w:type="paragraph" w:styleId="Textoindependiente3">
    <w:name w:val="Body Text 3"/>
    <w:basedOn w:val="Normal"/>
    <w:pPr>
      <w:spacing w:after="120"/>
    </w:pPr>
    <w:rPr>
      <w:sz w:val="16"/>
      <w:szCs w:val="16"/>
      <w:lang w:eastAsia="es-ES"/>
    </w:rPr>
  </w:style>
  <w:style w:type="paragraph" w:styleId="Lista2">
    <w:name w:val="List 2"/>
    <w:basedOn w:val="Normal"/>
    <w:pPr>
      <w:ind w:left="566" w:hanging="283"/>
    </w:pPr>
  </w:style>
  <w:style w:type="paragraph" w:styleId="Revisin">
    <w:name w:val="Revision"/>
    <w:hidden/>
    <w:uiPriority w:val="99"/>
    <w:semiHidden/>
    <w:rsid w:val="00473DA0"/>
    <w:rPr>
      <w:lang w:val="es-AR" w:eastAsia="es-AR"/>
    </w:rPr>
  </w:style>
  <w:style w:type="paragraph" w:styleId="Textodeglobo">
    <w:name w:val="Balloon Text"/>
    <w:basedOn w:val="Normal"/>
    <w:link w:val="TextodegloboCar"/>
    <w:uiPriority w:val="99"/>
    <w:semiHidden/>
    <w:unhideWhenUsed/>
    <w:rsid w:val="00C0764E"/>
    <w:rPr>
      <w:rFonts w:ascii="Tahoma" w:hAnsi="Tahoma" w:cs="Tahoma"/>
      <w:sz w:val="16"/>
      <w:szCs w:val="16"/>
    </w:rPr>
  </w:style>
  <w:style w:type="character" w:customStyle="1" w:styleId="TextodegloboCar">
    <w:name w:val="Texto de globo Car"/>
    <w:basedOn w:val="Fuentedeprrafopredeter"/>
    <w:link w:val="Textodeglobo"/>
    <w:uiPriority w:val="99"/>
    <w:semiHidden/>
    <w:rsid w:val="00C0764E"/>
    <w:rPr>
      <w:rFonts w:ascii="Tahoma" w:hAnsi="Tahoma" w:cs="Tahoma"/>
      <w:sz w:val="16"/>
      <w:szCs w:val="16"/>
      <w:lang w:val="es-AR" w:eastAsia="es-AR"/>
    </w:rPr>
  </w:style>
  <w:style w:type="paragraph" w:styleId="Textoindependiente2">
    <w:name w:val="Body Text 2"/>
    <w:basedOn w:val="Normal"/>
    <w:link w:val="Textoindependiente2Car"/>
    <w:uiPriority w:val="99"/>
    <w:semiHidden/>
    <w:unhideWhenUsed/>
    <w:rsid w:val="009D410E"/>
    <w:pPr>
      <w:spacing w:after="120" w:line="480" w:lineRule="auto"/>
    </w:pPr>
  </w:style>
  <w:style w:type="character" w:customStyle="1" w:styleId="Textoindependiente2Car">
    <w:name w:val="Texto independiente 2 Car"/>
    <w:basedOn w:val="Fuentedeprrafopredeter"/>
    <w:link w:val="Textoindependiente2"/>
    <w:uiPriority w:val="99"/>
    <w:semiHidden/>
    <w:rsid w:val="009D410E"/>
    <w:rPr>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US"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AR" w:eastAsia="es-AR"/>
    </w:rPr>
  </w:style>
  <w:style w:type="paragraph" w:styleId="Ttulo1">
    <w:name w:val="heading 1"/>
    <w:basedOn w:val="Normal"/>
    <w:next w:val="Normal"/>
    <w:uiPriority w:val="9"/>
    <w:qFormat/>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Prrafodelista">
    <w:name w:val="List Paragraph"/>
    <w:basedOn w:val="Normal"/>
    <w:qFormat/>
    <w:pPr>
      <w:ind w:left="708"/>
    </w:pPr>
  </w:style>
  <w:style w:type="paragraph" w:styleId="Sangra2detindependiente">
    <w:name w:val="Body Text Indent 2"/>
    <w:basedOn w:val="Normal"/>
    <w:pPr>
      <w:spacing w:after="120" w:line="480" w:lineRule="auto"/>
      <w:ind w:left="283"/>
    </w:pPr>
  </w:style>
  <w:style w:type="paragraph" w:customStyle="1" w:styleId="p1">
    <w:name w:val="p1"/>
    <w:basedOn w:val="Normal"/>
    <w:pPr>
      <w:widowControl w:val="0"/>
      <w:tabs>
        <w:tab w:val="left" w:pos="720"/>
      </w:tabs>
      <w:snapToGrid w:val="0"/>
      <w:spacing w:line="280" w:lineRule="atLeast"/>
      <w:jc w:val="both"/>
    </w:pPr>
    <w:rPr>
      <w:sz w:val="24"/>
      <w:lang w:eastAsia="es-ES"/>
    </w:rPr>
  </w:style>
  <w:style w:type="paragraph" w:customStyle="1" w:styleId="ecxmsonormal">
    <w:name w:val="ecxmsonormal"/>
    <w:basedOn w:val="Normal"/>
    <w:pPr>
      <w:spacing w:before="100" w:beforeAutospacing="1" w:after="100" w:afterAutospacing="1"/>
    </w:pPr>
    <w:rPr>
      <w:sz w:val="24"/>
      <w:szCs w:val="24"/>
      <w:lang w:val="es-ES" w:eastAsia="es-ES"/>
    </w:rPr>
  </w:style>
  <w:style w:type="paragraph" w:styleId="Textoindependiente3">
    <w:name w:val="Body Text 3"/>
    <w:basedOn w:val="Normal"/>
    <w:pPr>
      <w:spacing w:after="120"/>
    </w:pPr>
    <w:rPr>
      <w:sz w:val="16"/>
      <w:szCs w:val="16"/>
      <w:lang w:eastAsia="es-ES"/>
    </w:rPr>
  </w:style>
  <w:style w:type="paragraph" w:styleId="Lista2">
    <w:name w:val="List 2"/>
    <w:basedOn w:val="Normal"/>
    <w:pPr>
      <w:ind w:left="566" w:hanging="283"/>
    </w:pPr>
  </w:style>
  <w:style w:type="paragraph" w:styleId="Revisin">
    <w:name w:val="Revision"/>
    <w:hidden/>
    <w:uiPriority w:val="99"/>
    <w:semiHidden/>
    <w:rsid w:val="00473DA0"/>
    <w:rPr>
      <w:lang w:val="es-AR" w:eastAsia="es-AR"/>
    </w:rPr>
  </w:style>
  <w:style w:type="paragraph" w:styleId="Textodeglobo">
    <w:name w:val="Balloon Text"/>
    <w:basedOn w:val="Normal"/>
    <w:link w:val="TextodegloboCar"/>
    <w:uiPriority w:val="99"/>
    <w:semiHidden/>
    <w:unhideWhenUsed/>
    <w:rsid w:val="00C0764E"/>
    <w:rPr>
      <w:rFonts w:ascii="Tahoma" w:hAnsi="Tahoma" w:cs="Tahoma"/>
      <w:sz w:val="16"/>
      <w:szCs w:val="16"/>
    </w:rPr>
  </w:style>
  <w:style w:type="character" w:customStyle="1" w:styleId="TextodegloboCar">
    <w:name w:val="Texto de globo Car"/>
    <w:basedOn w:val="Fuentedeprrafopredeter"/>
    <w:link w:val="Textodeglobo"/>
    <w:uiPriority w:val="99"/>
    <w:semiHidden/>
    <w:rsid w:val="00C0764E"/>
    <w:rPr>
      <w:rFonts w:ascii="Tahoma" w:hAnsi="Tahoma" w:cs="Tahoma"/>
      <w:sz w:val="16"/>
      <w:szCs w:val="16"/>
      <w:lang w:val="es-AR" w:eastAsia="es-AR"/>
    </w:rPr>
  </w:style>
  <w:style w:type="paragraph" w:styleId="Textoindependiente2">
    <w:name w:val="Body Text 2"/>
    <w:basedOn w:val="Normal"/>
    <w:link w:val="Textoindependiente2Car"/>
    <w:uiPriority w:val="99"/>
    <w:semiHidden/>
    <w:unhideWhenUsed/>
    <w:rsid w:val="009D410E"/>
    <w:pPr>
      <w:spacing w:after="120" w:line="480" w:lineRule="auto"/>
    </w:pPr>
  </w:style>
  <w:style w:type="character" w:customStyle="1" w:styleId="Textoindependiente2Car">
    <w:name w:val="Texto independiente 2 Car"/>
    <w:basedOn w:val="Fuentedeprrafopredeter"/>
    <w:link w:val="Textoindependiente2"/>
    <w:uiPriority w:val="99"/>
    <w:semiHidden/>
    <w:rsid w:val="009D410E"/>
    <w:rPr>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7278">
      <w:bodyDiv w:val="1"/>
      <w:marLeft w:val="0"/>
      <w:marRight w:val="0"/>
      <w:marTop w:val="0"/>
      <w:marBottom w:val="0"/>
      <w:divBdr>
        <w:top w:val="none" w:sz="0" w:space="0" w:color="auto"/>
        <w:left w:val="none" w:sz="0" w:space="0" w:color="auto"/>
        <w:bottom w:val="none" w:sz="0" w:space="0" w:color="auto"/>
        <w:right w:val="none" w:sz="0" w:space="0" w:color="auto"/>
      </w:divBdr>
    </w:div>
    <w:div w:id="693384627">
      <w:bodyDiv w:val="1"/>
      <w:marLeft w:val="0"/>
      <w:marRight w:val="0"/>
      <w:marTop w:val="0"/>
      <w:marBottom w:val="0"/>
      <w:divBdr>
        <w:top w:val="none" w:sz="0" w:space="0" w:color="auto"/>
        <w:left w:val="none" w:sz="0" w:space="0" w:color="auto"/>
        <w:bottom w:val="none" w:sz="0" w:space="0" w:color="auto"/>
        <w:right w:val="none" w:sz="0" w:space="0" w:color="auto"/>
      </w:divBdr>
    </w:div>
    <w:div w:id="792481488">
      <w:bodyDiv w:val="1"/>
      <w:marLeft w:val="0"/>
      <w:marRight w:val="0"/>
      <w:marTop w:val="0"/>
      <w:marBottom w:val="0"/>
      <w:divBdr>
        <w:top w:val="none" w:sz="0" w:space="0" w:color="auto"/>
        <w:left w:val="none" w:sz="0" w:space="0" w:color="auto"/>
        <w:bottom w:val="none" w:sz="0" w:space="0" w:color="auto"/>
        <w:right w:val="none" w:sz="0" w:space="0" w:color="auto"/>
      </w:divBdr>
    </w:div>
    <w:div w:id="859466135">
      <w:bodyDiv w:val="1"/>
      <w:marLeft w:val="0"/>
      <w:marRight w:val="0"/>
      <w:marTop w:val="0"/>
      <w:marBottom w:val="0"/>
      <w:divBdr>
        <w:top w:val="none" w:sz="0" w:space="0" w:color="auto"/>
        <w:left w:val="none" w:sz="0" w:space="0" w:color="auto"/>
        <w:bottom w:val="none" w:sz="0" w:space="0" w:color="auto"/>
        <w:right w:val="none" w:sz="0" w:space="0" w:color="auto"/>
      </w:divBdr>
    </w:div>
    <w:div w:id="888347078">
      <w:bodyDiv w:val="1"/>
      <w:marLeft w:val="0"/>
      <w:marRight w:val="0"/>
      <w:marTop w:val="0"/>
      <w:marBottom w:val="0"/>
      <w:divBdr>
        <w:top w:val="none" w:sz="0" w:space="0" w:color="auto"/>
        <w:left w:val="none" w:sz="0" w:space="0" w:color="auto"/>
        <w:bottom w:val="none" w:sz="0" w:space="0" w:color="auto"/>
        <w:right w:val="none" w:sz="0" w:space="0" w:color="auto"/>
      </w:divBdr>
    </w:div>
    <w:div w:id="1062871107">
      <w:bodyDiv w:val="1"/>
      <w:marLeft w:val="0"/>
      <w:marRight w:val="0"/>
      <w:marTop w:val="0"/>
      <w:marBottom w:val="0"/>
      <w:divBdr>
        <w:top w:val="none" w:sz="0" w:space="0" w:color="auto"/>
        <w:left w:val="none" w:sz="0" w:space="0" w:color="auto"/>
        <w:bottom w:val="none" w:sz="0" w:space="0" w:color="auto"/>
        <w:right w:val="none" w:sz="0" w:space="0" w:color="auto"/>
      </w:divBdr>
    </w:div>
    <w:div w:id="1131898499">
      <w:bodyDiv w:val="1"/>
      <w:marLeft w:val="0"/>
      <w:marRight w:val="0"/>
      <w:marTop w:val="0"/>
      <w:marBottom w:val="0"/>
      <w:divBdr>
        <w:top w:val="none" w:sz="0" w:space="0" w:color="auto"/>
        <w:left w:val="none" w:sz="0" w:space="0" w:color="auto"/>
        <w:bottom w:val="none" w:sz="0" w:space="0" w:color="auto"/>
        <w:right w:val="none" w:sz="0" w:space="0" w:color="auto"/>
      </w:divBdr>
    </w:div>
    <w:div w:id="1237321888">
      <w:bodyDiv w:val="1"/>
      <w:marLeft w:val="0"/>
      <w:marRight w:val="0"/>
      <w:marTop w:val="0"/>
      <w:marBottom w:val="0"/>
      <w:divBdr>
        <w:top w:val="none" w:sz="0" w:space="0" w:color="auto"/>
        <w:left w:val="none" w:sz="0" w:space="0" w:color="auto"/>
        <w:bottom w:val="none" w:sz="0" w:space="0" w:color="auto"/>
        <w:right w:val="none" w:sz="0" w:space="0" w:color="auto"/>
      </w:divBdr>
    </w:div>
    <w:div w:id="1249651497">
      <w:bodyDiv w:val="1"/>
      <w:marLeft w:val="0"/>
      <w:marRight w:val="0"/>
      <w:marTop w:val="0"/>
      <w:marBottom w:val="0"/>
      <w:divBdr>
        <w:top w:val="none" w:sz="0" w:space="0" w:color="auto"/>
        <w:left w:val="none" w:sz="0" w:space="0" w:color="auto"/>
        <w:bottom w:val="none" w:sz="0" w:space="0" w:color="auto"/>
        <w:right w:val="none" w:sz="0" w:space="0" w:color="auto"/>
      </w:divBdr>
    </w:div>
    <w:div w:id="1654986401">
      <w:bodyDiv w:val="1"/>
      <w:marLeft w:val="0"/>
      <w:marRight w:val="0"/>
      <w:marTop w:val="0"/>
      <w:marBottom w:val="0"/>
      <w:divBdr>
        <w:top w:val="none" w:sz="0" w:space="0" w:color="auto"/>
        <w:left w:val="none" w:sz="0" w:space="0" w:color="auto"/>
        <w:bottom w:val="none" w:sz="0" w:space="0" w:color="auto"/>
        <w:right w:val="none" w:sz="0" w:space="0" w:color="auto"/>
      </w:divBdr>
    </w:div>
    <w:div w:id="190298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7497</Words>
  <Characters>41238</Characters>
  <Application>Microsoft Office Word</Application>
  <DocSecurity>0</DocSecurity>
  <Lines>343</Lines>
  <Paragraphs>97</Paragraphs>
  <Slides>0</Slides>
  <Notes>0</Notes>
  <HiddenSlides>0</HiddenSlides>
  <MMClips>0</MMClip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Windows XP Colossus Edition 2 Reloaded</Company>
  <LinksUpToDate>false</LinksUpToDate>
  <CharactersWithSpaces>48638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xxxxx</dc:creator>
  <cp:lastModifiedBy>www</cp:lastModifiedBy>
  <cp:revision>2</cp:revision>
  <cp:lastPrinted>2023-01-03T19:13:00Z</cp:lastPrinted>
  <dcterms:created xsi:type="dcterms:W3CDTF">2023-01-11T17:00:00Z</dcterms:created>
  <dcterms:modified xsi:type="dcterms:W3CDTF">2023-01-11T17:00:00Z</dcterms:modified>
  <cp:version>16.0000</cp:version>
</cp:coreProperties>
</file>